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5"/>
        <w:spacing w:line="540" w:lineRule="exact"/>
        <w:rPr>
          <w:rFonts w:eastAsia="方正小标宋_GBK"/>
          <w:bCs/>
          <w:sz w:val="44"/>
          <w:szCs w:val="44"/>
        </w:rPr>
      </w:pPr>
    </w:p>
    <w:p>
      <w:pPr>
        <w:spacing w:line="520" w:lineRule="exact"/>
        <w:jc w:val="center"/>
        <w:rPr>
          <w:rFonts w:eastAsia="方正小标宋_GBK"/>
          <w:bCs/>
          <w:sz w:val="44"/>
          <w:szCs w:val="44"/>
        </w:rPr>
      </w:pPr>
      <w:r>
        <w:rPr>
          <w:rFonts w:eastAsia="方正小标宋_GBK"/>
          <w:bCs/>
          <w:sz w:val="44"/>
          <w:szCs w:val="44"/>
        </w:rPr>
        <w:t>市政府办公室关于2024年</w:t>
      </w:r>
      <w:r>
        <w:rPr>
          <w:rFonts w:hint="eastAsia" w:eastAsia="方正小标宋_GBK"/>
          <w:bCs/>
          <w:sz w:val="44"/>
          <w:szCs w:val="44"/>
          <w:lang w:val="en-US" w:eastAsia="zh-CN"/>
        </w:rPr>
        <w:t>第</w:t>
      </w:r>
      <w:r>
        <w:rPr>
          <w:rFonts w:hint="eastAsia" w:eastAsia="方正小标宋_GBK"/>
          <w:bCs/>
          <w:sz w:val="44"/>
          <w:szCs w:val="44"/>
        </w:rPr>
        <w:t>二</w:t>
      </w:r>
      <w:r>
        <w:rPr>
          <w:rFonts w:eastAsia="方正小标宋_GBK"/>
          <w:bCs/>
          <w:sz w:val="44"/>
          <w:szCs w:val="44"/>
        </w:rPr>
        <w:t>季度</w:t>
      </w:r>
    </w:p>
    <w:p>
      <w:pPr>
        <w:spacing w:line="520" w:lineRule="exact"/>
        <w:jc w:val="center"/>
        <w:rPr>
          <w:rFonts w:eastAsia="方正小标宋_GBK"/>
          <w:bCs/>
          <w:sz w:val="44"/>
          <w:szCs w:val="44"/>
        </w:rPr>
      </w:pPr>
      <w:r>
        <w:rPr>
          <w:rFonts w:eastAsia="方正小标宋_GBK"/>
          <w:bCs/>
          <w:sz w:val="44"/>
          <w:szCs w:val="44"/>
        </w:rPr>
        <w:t>全市政务新媒体检查情况的通报</w:t>
      </w:r>
    </w:p>
    <w:p>
      <w:pPr>
        <w:spacing w:line="520" w:lineRule="exact"/>
        <w:jc w:val="center"/>
        <w:rPr>
          <w:rFonts w:eastAsia="方正小标宋_GBK"/>
          <w:bCs/>
          <w:szCs w:val="32"/>
        </w:rPr>
      </w:pPr>
    </w:p>
    <w:p>
      <w:pPr>
        <w:spacing w:line="520" w:lineRule="exact"/>
        <w:rPr>
          <w:rFonts w:eastAsia="方正仿宋_GBK"/>
          <w:bCs/>
          <w:sz w:val="32"/>
          <w:szCs w:val="32"/>
        </w:rPr>
      </w:pPr>
      <w:r>
        <w:rPr>
          <w:rFonts w:eastAsia="方正仿宋_GBK"/>
          <w:bCs/>
          <w:sz w:val="32"/>
          <w:szCs w:val="32"/>
        </w:rPr>
        <w:t>各市（县）、区人民政府，市各有关部门和单位：</w:t>
      </w:r>
    </w:p>
    <w:p>
      <w:pPr>
        <w:spacing w:line="520" w:lineRule="exact"/>
        <w:ind w:firstLine="555"/>
        <w:rPr>
          <w:rFonts w:eastAsia="方正仿宋_GBK"/>
          <w:sz w:val="32"/>
          <w:szCs w:val="32"/>
        </w:rPr>
      </w:pPr>
      <w:r>
        <w:rPr>
          <w:rFonts w:eastAsia="方正仿宋_GBK"/>
          <w:bCs/>
          <w:sz w:val="32"/>
          <w:szCs w:val="32"/>
        </w:rPr>
        <w:t>根据《国务院办公厅秘书局关于印发政府网站与政务新媒体检查指标、监管工作年度考核指标的通知</w:t>
      </w:r>
      <w:bookmarkStart w:id="0" w:name="_Hlk139586801"/>
      <w:r>
        <w:rPr>
          <w:rFonts w:eastAsia="方正仿宋_GBK"/>
          <w:bCs/>
          <w:sz w:val="32"/>
          <w:szCs w:val="32"/>
        </w:rPr>
        <w:t>》（国办秘函〔2019〕19号</w:t>
      </w:r>
      <w:bookmarkEnd w:id="0"/>
      <w:r>
        <w:rPr>
          <w:rFonts w:eastAsia="方正仿宋_GBK"/>
          <w:bCs/>
          <w:sz w:val="32"/>
          <w:szCs w:val="32"/>
        </w:rPr>
        <w:t>）和</w:t>
      </w:r>
      <w:r>
        <w:rPr>
          <w:rFonts w:eastAsia="方正仿宋_GBK"/>
          <w:sz w:val="32"/>
          <w:szCs w:val="32"/>
        </w:rPr>
        <w:t>《省政府办公厅关于印发江苏省政务新媒体规范发展指引的通知》（苏政</w:t>
      </w:r>
      <w:bookmarkStart w:id="1" w:name="_Hlk139582633"/>
      <w:r>
        <w:rPr>
          <w:rFonts w:eastAsia="方正仿宋_GBK"/>
          <w:sz w:val="32"/>
          <w:szCs w:val="32"/>
        </w:rPr>
        <w:t>办函〔2021〕</w:t>
      </w:r>
      <w:bookmarkEnd w:id="1"/>
      <w:r>
        <w:rPr>
          <w:rFonts w:eastAsia="方正仿宋_GBK"/>
          <w:sz w:val="32"/>
          <w:szCs w:val="32"/>
        </w:rPr>
        <w:t>99号）要求，市政府办公室组织开展了2024年度</w:t>
      </w:r>
      <w:r>
        <w:rPr>
          <w:rFonts w:hint="eastAsia" w:eastAsia="方正仿宋_GBK"/>
          <w:sz w:val="32"/>
          <w:szCs w:val="32"/>
        </w:rPr>
        <w:t>二</w:t>
      </w:r>
      <w:r>
        <w:rPr>
          <w:rFonts w:eastAsia="方正仿宋_GBK"/>
          <w:sz w:val="32"/>
          <w:szCs w:val="32"/>
        </w:rPr>
        <w:t>季度全市政务新媒体检查，现将有关情况通报如下。</w:t>
      </w:r>
    </w:p>
    <w:p>
      <w:pPr>
        <w:spacing w:line="520" w:lineRule="exact"/>
        <w:ind w:firstLine="640" w:firstLineChars="200"/>
        <w:rPr>
          <w:rFonts w:eastAsia="方正黑体_GBK"/>
          <w:bCs/>
          <w:sz w:val="32"/>
          <w:szCs w:val="32"/>
        </w:rPr>
      </w:pPr>
      <w:r>
        <w:rPr>
          <w:rFonts w:eastAsia="方正黑体_GBK"/>
          <w:sz w:val="32"/>
          <w:szCs w:val="32"/>
        </w:rPr>
        <w:t>一、总体情况</w:t>
      </w:r>
    </w:p>
    <w:p>
      <w:pPr>
        <w:spacing w:line="520" w:lineRule="exact"/>
        <w:ind w:firstLine="640" w:firstLineChars="200"/>
        <w:rPr>
          <w:rFonts w:eastAsia="方正仿宋_GBK"/>
          <w:bCs/>
          <w:sz w:val="32"/>
          <w:szCs w:val="32"/>
        </w:rPr>
      </w:pPr>
      <w:r>
        <w:rPr>
          <w:rFonts w:eastAsia="方正仿宋_GBK"/>
          <w:bCs/>
          <w:sz w:val="32"/>
          <w:szCs w:val="32"/>
        </w:rPr>
        <w:t xml:space="preserve">截至 2024年 </w:t>
      </w:r>
      <w:r>
        <w:rPr>
          <w:rFonts w:hint="eastAsia" w:eastAsia="方正仿宋_GBK"/>
          <w:bCs/>
          <w:sz w:val="32"/>
          <w:szCs w:val="32"/>
        </w:rPr>
        <w:t>6</w:t>
      </w:r>
      <w:r>
        <w:rPr>
          <w:rFonts w:eastAsia="方正仿宋_GBK"/>
          <w:bCs/>
          <w:sz w:val="32"/>
          <w:szCs w:val="32"/>
        </w:rPr>
        <w:t>月</w:t>
      </w:r>
      <w:r>
        <w:rPr>
          <w:rFonts w:hint="eastAsia" w:eastAsia="方正仿宋_GBK"/>
          <w:bCs/>
          <w:sz w:val="32"/>
          <w:szCs w:val="32"/>
        </w:rPr>
        <w:t>30</w:t>
      </w:r>
      <w:r>
        <w:rPr>
          <w:rFonts w:eastAsia="方正仿宋_GBK"/>
          <w:bCs/>
          <w:sz w:val="32"/>
          <w:szCs w:val="32"/>
        </w:rPr>
        <w:t>日，全市政府系统已备案政务新媒体4</w:t>
      </w:r>
      <w:r>
        <w:rPr>
          <w:rFonts w:hint="eastAsia" w:eastAsia="方正仿宋_GBK"/>
          <w:bCs/>
          <w:sz w:val="32"/>
          <w:szCs w:val="32"/>
        </w:rPr>
        <w:t>25</w:t>
      </w:r>
      <w:r>
        <w:rPr>
          <w:rFonts w:eastAsia="方正仿宋_GBK"/>
          <w:bCs/>
          <w:sz w:val="32"/>
          <w:szCs w:val="32"/>
        </w:rPr>
        <w:t>个。按开设主体分，市级部门</w:t>
      </w:r>
      <w:r>
        <w:rPr>
          <w:rFonts w:hint="eastAsia" w:eastAsia="方正仿宋_GBK"/>
          <w:bCs/>
          <w:sz w:val="32"/>
          <w:szCs w:val="32"/>
        </w:rPr>
        <w:t>（</w:t>
      </w:r>
      <w:r>
        <w:rPr>
          <w:rFonts w:eastAsia="方正仿宋_GBK"/>
          <w:bCs/>
          <w:sz w:val="32"/>
          <w:szCs w:val="32"/>
        </w:rPr>
        <w:t>单位</w:t>
      </w:r>
      <w:r>
        <w:rPr>
          <w:rFonts w:hint="eastAsia" w:eastAsia="方正仿宋_GBK"/>
          <w:bCs/>
          <w:sz w:val="32"/>
          <w:szCs w:val="32"/>
        </w:rPr>
        <w:t>）</w:t>
      </w:r>
      <w:r>
        <w:rPr>
          <w:rFonts w:eastAsia="方正仿宋_GBK"/>
          <w:bCs/>
          <w:sz w:val="32"/>
          <w:szCs w:val="32"/>
        </w:rPr>
        <w:t>开设政务新媒体 11</w:t>
      </w:r>
      <w:r>
        <w:rPr>
          <w:rFonts w:hint="eastAsia" w:eastAsia="方正仿宋_GBK"/>
          <w:bCs/>
          <w:sz w:val="32"/>
          <w:szCs w:val="32"/>
        </w:rPr>
        <w:t>2</w:t>
      </w:r>
      <w:r>
        <w:rPr>
          <w:rFonts w:eastAsia="方正仿宋_GBK"/>
          <w:bCs/>
          <w:sz w:val="32"/>
          <w:szCs w:val="32"/>
        </w:rPr>
        <w:t>个，各市（县）区政府及其所属部门、</w:t>
      </w:r>
      <w:r>
        <w:rPr>
          <w:rFonts w:hint="eastAsia" w:eastAsia="方正仿宋_GBK"/>
          <w:bCs/>
          <w:sz w:val="32"/>
          <w:szCs w:val="32"/>
        </w:rPr>
        <w:t>乡镇（</w:t>
      </w:r>
      <w:r>
        <w:rPr>
          <w:rFonts w:eastAsia="方正仿宋_GBK"/>
          <w:bCs/>
          <w:sz w:val="32"/>
          <w:szCs w:val="32"/>
        </w:rPr>
        <w:t>街道</w:t>
      </w:r>
      <w:r>
        <w:rPr>
          <w:rFonts w:hint="eastAsia" w:eastAsia="方正仿宋_GBK"/>
          <w:bCs/>
          <w:sz w:val="32"/>
          <w:szCs w:val="32"/>
        </w:rPr>
        <w:t>）</w:t>
      </w:r>
      <w:r>
        <w:rPr>
          <w:rFonts w:eastAsia="方正仿宋_GBK"/>
          <w:bCs/>
          <w:sz w:val="32"/>
          <w:szCs w:val="32"/>
        </w:rPr>
        <w:t>开设政务新媒体 31</w:t>
      </w:r>
      <w:r>
        <w:rPr>
          <w:rFonts w:hint="eastAsia" w:eastAsia="方正仿宋_GBK"/>
          <w:bCs/>
          <w:sz w:val="32"/>
          <w:szCs w:val="32"/>
        </w:rPr>
        <w:t>3</w:t>
      </w:r>
      <w:r>
        <w:rPr>
          <w:rFonts w:eastAsia="方正仿宋_GBK"/>
          <w:bCs/>
          <w:sz w:val="32"/>
          <w:szCs w:val="32"/>
        </w:rPr>
        <w:t xml:space="preserve">个；按政务新媒体类型分，微信公众号 </w:t>
      </w:r>
      <w:r>
        <w:rPr>
          <w:rFonts w:hint="eastAsia" w:eastAsia="方正仿宋_GBK"/>
          <w:bCs/>
          <w:sz w:val="32"/>
          <w:szCs w:val="32"/>
        </w:rPr>
        <w:t>299</w:t>
      </w:r>
      <w:r>
        <w:rPr>
          <w:rFonts w:eastAsia="方正仿宋_GBK"/>
          <w:bCs/>
          <w:sz w:val="32"/>
          <w:szCs w:val="32"/>
        </w:rPr>
        <w:t>个，微博 63个，移动客户端4个，其他类型</w:t>
      </w:r>
      <w:r>
        <w:rPr>
          <w:rFonts w:hint="eastAsia" w:eastAsia="方正仿宋_GBK"/>
          <w:bCs/>
          <w:sz w:val="32"/>
          <w:szCs w:val="32"/>
        </w:rPr>
        <w:t>59</w:t>
      </w:r>
      <w:r>
        <w:rPr>
          <w:rFonts w:eastAsia="方正仿宋_GBK"/>
          <w:bCs/>
          <w:sz w:val="32"/>
          <w:szCs w:val="32"/>
        </w:rPr>
        <w:t>个。</w:t>
      </w:r>
    </w:p>
    <w:p>
      <w:pPr>
        <w:spacing w:line="520" w:lineRule="exact"/>
        <w:ind w:firstLine="555"/>
        <w:rPr>
          <w:rFonts w:eastAsia="方正仿宋_GBK"/>
          <w:bCs/>
          <w:sz w:val="32"/>
          <w:szCs w:val="32"/>
        </w:rPr>
      </w:pPr>
      <w:r>
        <w:rPr>
          <w:rFonts w:eastAsia="方正仿宋_GBK"/>
          <w:bCs/>
          <w:sz w:val="32"/>
          <w:szCs w:val="32"/>
        </w:rPr>
        <w:t>市政府办公室分别于</w:t>
      </w:r>
      <w:r>
        <w:rPr>
          <w:rFonts w:hint="eastAsia" w:eastAsia="方正仿宋_GBK"/>
          <w:bCs/>
          <w:sz w:val="32"/>
          <w:szCs w:val="32"/>
        </w:rPr>
        <w:t>5</w:t>
      </w:r>
      <w:r>
        <w:rPr>
          <w:rFonts w:eastAsia="方正仿宋_GBK"/>
          <w:bCs/>
          <w:sz w:val="32"/>
          <w:szCs w:val="32"/>
        </w:rPr>
        <w:t>月上旬和</w:t>
      </w:r>
      <w:r>
        <w:rPr>
          <w:rFonts w:hint="eastAsia" w:eastAsia="方正仿宋_GBK"/>
          <w:bCs/>
          <w:sz w:val="32"/>
          <w:szCs w:val="32"/>
        </w:rPr>
        <w:t>6</w:t>
      </w:r>
      <w:r>
        <w:rPr>
          <w:rFonts w:eastAsia="方正仿宋_GBK"/>
          <w:bCs/>
          <w:sz w:val="32"/>
          <w:szCs w:val="32"/>
        </w:rPr>
        <w:t>月</w:t>
      </w:r>
      <w:r>
        <w:rPr>
          <w:rFonts w:hint="eastAsia" w:eastAsia="方正仿宋_GBK"/>
          <w:bCs/>
          <w:sz w:val="32"/>
          <w:szCs w:val="32"/>
        </w:rPr>
        <w:t>下</w:t>
      </w:r>
      <w:r>
        <w:rPr>
          <w:rFonts w:eastAsia="方正仿宋_GBK"/>
          <w:bCs/>
          <w:sz w:val="32"/>
          <w:szCs w:val="32"/>
        </w:rPr>
        <w:t>旬采取人技相结合的方式，组织对全市所有政务新媒体进行了检查，检查重点包括安</w:t>
      </w:r>
      <w:bookmarkStart w:id="3" w:name="_GoBack"/>
      <w:bookmarkEnd w:id="3"/>
      <w:r>
        <w:rPr>
          <w:rFonts w:eastAsia="方正仿宋_GBK"/>
          <w:bCs/>
          <w:sz w:val="32"/>
          <w:szCs w:val="32"/>
        </w:rPr>
        <w:t>全问题、内容更新、互动回应三项“单项否决”指标，从检查结果看，绝大多数政务新媒体认真做好信息发布和互动回应工作，符合检查指标要求，总体合格率达99.3%。</w:t>
      </w:r>
    </w:p>
    <w:p>
      <w:pPr>
        <w:spacing w:line="520" w:lineRule="exact"/>
        <w:ind w:firstLine="640" w:firstLineChars="200"/>
        <w:rPr>
          <w:rFonts w:eastAsia="方正黑体_GBK"/>
          <w:sz w:val="32"/>
          <w:szCs w:val="32"/>
        </w:rPr>
      </w:pPr>
      <w:r>
        <w:rPr>
          <w:rFonts w:eastAsia="方正黑体_GBK"/>
          <w:sz w:val="32"/>
          <w:szCs w:val="32"/>
        </w:rPr>
        <w:t>二、</w:t>
      </w:r>
      <w:r>
        <w:rPr>
          <w:rFonts w:hint="eastAsia" w:eastAsia="方正黑体_GBK"/>
          <w:sz w:val="32"/>
          <w:szCs w:val="32"/>
        </w:rPr>
        <w:t>主要做法和</w:t>
      </w:r>
      <w:r>
        <w:rPr>
          <w:rFonts w:eastAsia="方正黑体_GBK"/>
          <w:sz w:val="32"/>
          <w:szCs w:val="32"/>
        </w:rPr>
        <w:t>成效</w:t>
      </w:r>
    </w:p>
    <w:p>
      <w:pPr>
        <w:spacing w:line="520" w:lineRule="exact"/>
        <w:ind w:firstLine="640" w:firstLineChars="200"/>
        <w:rPr>
          <w:rFonts w:eastAsia="方正仿宋_GBK"/>
          <w:bCs/>
          <w:sz w:val="32"/>
          <w:szCs w:val="32"/>
        </w:rPr>
      </w:pPr>
      <w:r>
        <w:rPr>
          <w:rFonts w:eastAsia="方正楷体_GBK"/>
          <w:bCs/>
          <w:sz w:val="32"/>
          <w:szCs w:val="32"/>
        </w:rPr>
        <w:t>（一）</w:t>
      </w:r>
      <w:r>
        <w:rPr>
          <w:rFonts w:hint="eastAsia" w:eastAsia="方正楷体_GBK"/>
          <w:bCs/>
          <w:sz w:val="32"/>
          <w:szCs w:val="32"/>
        </w:rPr>
        <w:t>策划为先，注重选题</w:t>
      </w:r>
      <w:r>
        <w:rPr>
          <w:rFonts w:eastAsia="方正楷体_GBK"/>
          <w:bCs/>
          <w:sz w:val="32"/>
          <w:szCs w:val="32"/>
        </w:rPr>
        <w:t>。</w:t>
      </w:r>
      <w:r>
        <w:rPr>
          <w:rFonts w:hint="eastAsia" w:eastAsia="方正仿宋_GBK"/>
          <w:bCs/>
          <w:sz w:val="32"/>
          <w:szCs w:val="32"/>
        </w:rPr>
        <w:t>我市</w:t>
      </w:r>
      <w:r>
        <w:rPr>
          <w:rFonts w:eastAsia="方正仿宋_GBK"/>
          <w:bCs/>
          <w:sz w:val="32"/>
          <w:szCs w:val="32"/>
        </w:rPr>
        <w:t>政务新媒体结合自身职责和工作特点做好策划，围绕公众关注的社会热点问题设置议题，选题内容和话语接地气，</w:t>
      </w:r>
      <w:r>
        <w:rPr>
          <w:rFonts w:hint="eastAsia" w:eastAsia="方正仿宋_GBK"/>
          <w:bCs/>
          <w:sz w:val="32"/>
          <w:szCs w:val="32"/>
        </w:rPr>
        <w:t>认真制作</w:t>
      </w:r>
      <w:r>
        <w:rPr>
          <w:rFonts w:eastAsia="方正仿宋_GBK"/>
          <w:bCs/>
          <w:sz w:val="32"/>
          <w:szCs w:val="32"/>
        </w:rPr>
        <w:t>老百姓看得懂、听得懂的内容</w:t>
      </w:r>
      <w:r>
        <w:rPr>
          <w:rFonts w:hint="eastAsia" w:eastAsia="方正仿宋_GBK"/>
          <w:bCs/>
          <w:sz w:val="32"/>
          <w:szCs w:val="32"/>
        </w:rPr>
        <w:t>。“</w:t>
      </w:r>
      <w:r>
        <w:rPr>
          <w:rFonts w:hint="eastAsia" w:eastAsia="方正仿宋_GBK"/>
          <w:b/>
          <w:sz w:val="32"/>
          <w:szCs w:val="32"/>
        </w:rPr>
        <w:t>无锡城管”</w:t>
      </w:r>
      <w:r>
        <w:rPr>
          <w:rFonts w:hint="eastAsia" w:eastAsia="方正仿宋_GBK"/>
          <w:bCs/>
          <w:sz w:val="32"/>
          <w:szCs w:val="32"/>
        </w:rPr>
        <w:t>微信公众号围绕“群众身边的幸福”主题，突出服务和互动功能。一方面上线公众服务模块，提供环卫公厕、停车场地、农贸市场、早餐车、垃圾投放房、瓜果疏导点位置查询及导航功能，进一步满足市民日常生活需求；另一方面开通“随手拍”，聚焦市民关注的市容环境、基础设施、街面秩序和住宅小区内常见重点问题，为广大市民提供一个便捷、高效的参与城市管理的平台。</w:t>
      </w:r>
      <w:r>
        <w:rPr>
          <w:rFonts w:hint="eastAsia" w:eastAsia="方正仿宋_GBK"/>
          <w:b/>
          <w:sz w:val="32"/>
          <w:szCs w:val="32"/>
        </w:rPr>
        <w:t>“无锡人社”</w:t>
      </w:r>
      <w:r>
        <w:rPr>
          <w:rFonts w:hint="eastAsia" w:eastAsia="方正仿宋_GBK"/>
          <w:bCs/>
          <w:sz w:val="32"/>
          <w:szCs w:val="32"/>
        </w:rPr>
        <w:t>微信公众号聚焦高校毕业生就业主题持续开展宣传。一是营造爱才氛围，推出《2024“我在无锡挺好的”——写给无锡的“情书”大赛》优秀作品选登专栏，通过让年轻人讲述对无锡的深情厚谊，展现“无锡是个好地方”的幸福生活和宜居宜业宜学的良好引才环境；二是做深政策解读，连续发布“强智聚才”工程实施方案、2024版高校毕业生就业创业政策指南H5、提醒用人单位暑期接收实习生需注意的违法行为等内容，促进在锡青年学子高质量充分就业。</w:t>
      </w:r>
      <w:r>
        <w:rPr>
          <w:rFonts w:hint="eastAsia" w:eastAsia="方正仿宋_GBK"/>
          <w:b/>
          <w:sz w:val="32"/>
          <w:szCs w:val="32"/>
        </w:rPr>
        <w:t>“江阴市场监管”</w:t>
      </w:r>
      <w:r>
        <w:rPr>
          <w:rFonts w:hint="eastAsia" w:eastAsia="方正仿宋_GBK"/>
          <w:bCs/>
          <w:sz w:val="32"/>
          <w:szCs w:val="32"/>
        </w:rPr>
        <w:t>微信公众号针对消费者关心的食品安全问题，策划“百姓点单，现场抽检”“你点我查、突击检查”等主题推文，对网络热门西餐厅、网红牛蛙店、外卖餐饮集聚区进行突击检查，有效提高食品安全监督抽检的针对性和预警性，增强消费者对食品安全的关注度和参与度，进一步提高消费信心和安全感。</w:t>
      </w:r>
    </w:p>
    <w:p>
      <w:pPr>
        <w:spacing w:line="520" w:lineRule="exact"/>
        <w:ind w:firstLine="640" w:firstLineChars="200"/>
        <w:rPr>
          <w:rFonts w:eastAsia="方正仿宋_GBK"/>
          <w:bCs/>
          <w:sz w:val="32"/>
          <w:szCs w:val="32"/>
        </w:rPr>
      </w:pPr>
      <w:bookmarkStart w:id="2" w:name="_Hlk164028798"/>
      <w:r>
        <w:rPr>
          <w:rFonts w:hint="eastAsia" w:eastAsia="方正仿宋_GBK"/>
          <w:bCs/>
          <w:sz w:val="32"/>
          <w:szCs w:val="32"/>
        </w:rPr>
        <w:t>（二）</w:t>
      </w:r>
      <w:r>
        <w:rPr>
          <w:rFonts w:hint="eastAsia" w:eastAsia="方正楷体_GBK"/>
          <w:bCs/>
          <w:sz w:val="32"/>
          <w:szCs w:val="32"/>
        </w:rPr>
        <w:t>便民惠企，优化服务。</w:t>
      </w:r>
      <w:bookmarkEnd w:id="2"/>
      <w:r>
        <w:rPr>
          <w:rFonts w:hint="eastAsia" w:eastAsia="方正仿宋_GBK"/>
          <w:bCs/>
          <w:sz w:val="32"/>
          <w:szCs w:val="32"/>
        </w:rPr>
        <w:t>各地各部门</w:t>
      </w:r>
      <w:r>
        <w:rPr>
          <w:rFonts w:eastAsia="方正仿宋_GBK"/>
          <w:bCs/>
          <w:sz w:val="32"/>
          <w:szCs w:val="32"/>
        </w:rPr>
        <w:t>以政务新媒体为载体，‌集合更多的服务事项，‌不断提升</w:t>
      </w:r>
      <w:r>
        <w:rPr>
          <w:rFonts w:hint="eastAsia" w:eastAsia="方正仿宋_GBK"/>
          <w:bCs/>
          <w:sz w:val="32"/>
          <w:szCs w:val="32"/>
        </w:rPr>
        <w:t>便民惠企</w:t>
      </w:r>
      <w:r>
        <w:rPr>
          <w:rFonts w:eastAsia="方正仿宋_GBK"/>
          <w:bCs/>
          <w:sz w:val="32"/>
          <w:szCs w:val="32"/>
        </w:rPr>
        <w:t>水平</w:t>
      </w:r>
      <w:r>
        <w:rPr>
          <w:rFonts w:hint="eastAsia" w:eastAsia="方正仿宋_GBK"/>
          <w:bCs/>
          <w:sz w:val="32"/>
          <w:szCs w:val="32"/>
        </w:rPr>
        <w:t>。</w:t>
      </w:r>
      <w:r>
        <w:rPr>
          <w:rFonts w:hint="eastAsia" w:eastAsia="方正仿宋_GBK"/>
          <w:b/>
          <w:sz w:val="32"/>
          <w:szCs w:val="32"/>
        </w:rPr>
        <w:t>无锡市退役军人事务局</w:t>
      </w:r>
      <w:r>
        <w:rPr>
          <w:rFonts w:hint="eastAsia" w:eastAsia="方正仿宋_GBK"/>
          <w:bCs/>
          <w:sz w:val="32"/>
          <w:szCs w:val="32"/>
        </w:rPr>
        <w:t>全力推进退役军人优待服务工作数字化转型，依托灵锡APP面向全省退役军人及其他优抚对象率先提供数字优待证申领服务，6月起在灵锡APP实现申领数字优待证的退役军人及其他优抚对象在全市乘坐地铁进出站可扫码无感通行，尽享智慧便捷的优待优惠。</w:t>
      </w:r>
      <w:r>
        <w:rPr>
          <w:rFonts w:hint="eastAsia" w:eastAsia="方正仿宋_GBK"/>
          <w:b/>
          <w:sz w:val="32"/>
          <w:szCs w:val="32"/>
        </w:rPr>
        <w:t>“无锡医保”</w:t>
      </w:r>
      <w:r>
        <w:rPr>
          <w:rFonts w:hint="eastAsia" w:eastAsia="方正仿宋_GBK"/>
          <w:bCs/>
          <w:sz w:val="32"/>
          <w:szCs w:val="32"/>
        </w:rPr>
        <w:t>微信公众号在充分考虑用户使用习惯基础上，围绕经办、查询业务2大应用场景，从服务体系、服务能力、服务界面等3个维度，对服务功能进行了整体规划升级，进一步提升了医保线上服务质效。</w:t>
      </w:r>
      <w:r>
        <w:rPr>
          <w:rFonts w:hint="eastAsia" w:eastAsia="方正仿宋_GBK"/>
          <w:b/>
          <w:sz w:val="32"/>
          <w:szCs w:val="32"/>
        </w:rPr>
        <w:t>“无锡高新区政务”</w:t>
      </w:r>
      <w:r>
        <w:rPr>
          <w:rFonts w:hint="eastAsia" w:eastAsia="方正仿宋_GBK"/>
          <w:bCs/>
          <w:sz w:val="32"/>
          <w:szCs w:val="32"/>
        </w:rPr>
        <w:t>微信公众号以惠企便民为导向，搭建在线登记指导服务平台，提供清单表格、示范文本、操作指南、服务热线和个转企的特色服务，并第一时间发布登记解答、流程攻略，为企业提供全方位、全周期的登记服务指导，促进更多高频政务服务事项好办、快办、易办。</w:t>
      </w:r>
      <w:r>
        <w:rPr>
          <w:rFonts w:hint="eastAsia" w:eastAsia="方正仿宋_GBK"/>
          <w:b/>
          <w:sz w:val="32"/>
          <w:szCs w:val="32"/>
        </w:rPr>
        <w:t>“无锡太湖湾科创城”</w:t>
      </w:r>
      <w:r>
        <w:rPr>
          <w:rFonts w:hint="eastAsia" w:eastAsia="方正仿宋_GBK"/>
          <w:bCs/>
          <w:sz w:val="32"/>
          <w:szCs w:val="32"/>
        </w:rPr>
        <w:t>微信公众号开设企服专区专栏，通过梳理各类政策汇编、专项申报条件等，及时发布最新政策导航和政策申报月历18篇，为推动企业“知懂用享”各类政策提供指导助力。</w:t>
      </w:r>
      <w:r>
        <w:rPr>
          <w:rFonts w:hint="eastAsia" w:eastAsia="方正仿宋_GBK"/>
          <w:b/>
          <w:sz w:val="32"/>
          <w:szCs w:val="32"/>
        </w:rPr>
        <w:t>“惠山城管”</w:t>
      </w:r>
      <w:r>
        <w:rPr>
          <w:rFonts w:hint="eastAsia" w:eastAsia="方正仿宋_GBK"/>
          <w:bCs/>
          <w:sz w:val="32"/>
          <w:szCs w:val="32"/>
        </w:rPr>
        <w:t>微信公众号设置“微举报”、“服务为民”和“一键停车”菜单栏，方便商户和市民一键查询。</w:t>
      </w:r>
    </w:p>
    <w:p>
      <w:pPr>
        <w:spacing w:line="520" w:lineRule="exact"/>
        <w:ind w:firstLine="640" w:firstLineChars="200"/>
        <w:rPr>
          <w:rFonts w:eastAsia="方正仿宋_GBK"/>
          <w:bCs/>
          <w:sz w:val="32"/>
          <w:szCs w:val="32"/>
        </w:rPr>
      </w:pPr>
      <w:r>
        <w:rPr>
          <w:rFonts w:hint="eastAsia" w:eastAsia="方正楷体_GBK"/>
          <w:bCs/>
          <w:sz w:val="32"/>
          <w:szCs w:val="32"/>
        </w:rPr>
        <w:t>（三）强化监管，规范运维。</w:t>
      </w:r>
      <w:r>
        <w:rPr>
          <w:rFonts w:hint="eastAsia" w:eastAsia="方正仿宋_GBK"/>
          <w:bCs/>
          <w:sz w:val="32"/>
          <w:szCs w:val="32"/>
        </w:rPr>
        <w:t>各地各部门严格执行政务新媒体分级备案制度，加强对政务新媒体账号的清理整合，进一步提升运维质量。</w:t>
      </w:r>
      <w:r>
        <w:rPr>
          <w:rFonts w:hint="eastAsia" w:eastAsia="方正仿宋_GBK"/>
          <w:b/>
          <w:sz w:val="32"/>
          <w:szCs w:val="32"/>
        </w:rPr>
        <w:t>无锡市公安局、惠山区政府办公室、滨湖区政府办公室</w:t>
      </w:r>
      <w:r>
        <w:rPr>
          <w:rFonts w:hint="eastAsia" w:eastAsia="方正仿宋_GBK"/>
          <w:bCs/>
          <w:sz w:val="32"/>
          <w:szCs w:val="32"/>
        </w:rPr>
        <w:t>积极落实防治“指尖上的形式主义”，对已开设账号的作用发挥、力量保障进行深入研判，对多个发挥不充分且无力保障的账号进行了关停注销。</w:t>
      </w:r>
      <w:r>
        <w:rPr>
          <w:rFonts w:hint="eastAsia" w:eastAsia="方正仿宋_GBK"/>
          <w:b/>
          <w:sz w:val="32"/>
          <w:szCs w:val="32"/>
        </w:rPr>
        <w:t>新吴区党政办公室</w:t>
      </w:r>
      <w:r>
        <w:rPr>
          <w:rFonts w:hint="eastAsia" w:eastAsia="方正仿宋_GBK"/>
          <w:bCs/>
          <w:sz w:val="32"/>
          <w:szCs w:val="32"/>
        </w:rPr>
        <w:t>紧盯机构改革，主动协调有关单位对政务新媒体的名称、性质进行变更，防止“空壳”“僵尸”。</w:t>
      </w:r>
    </w:p>
    <w:p>
      <w:pPr>
        <w:spacing w:line="520" w:lineRule="exact"/>
        <w:ind w:firstLine="640" w:firstLineChars="200"/>
        <w:rPr>
          <w:rFonts w:eastAsia="方正黑体_GBK"/>
          <w:sz w:val="32"/>
          <w:szCs w:val="32"/>
        </w:rPr>
      </w:pPr>
      <w:r>
        <w:rPr>
          <w:rFonts w:hint="eastAsia" w:eastAsia="方正黑体_GBK"/>
          <w:sz w:val="32"/>
          <w:szCs w:val="32"/>
        </w:rPr>
        <w:t>三、存在问题</w:t>
      </w:r>
    </w:p>
    <w:p>
      <w:pPr>
        <w:spacing w:line="520" w:lineRule="exact"/>
        <w:ind w:firstLine="640" w:firstLineChars="200"/>
        <w:rPr>
          <w:rFonts w:eastAsia="方正仿宋_GBK"/>
          <w:bCs/>
          <w:sz w:val="32"/>
          <w:szCs w:val="32"/>
        </w:rPr>
      </w:pPr>
      <w:r>
        <w:rPr>
          <w:rFonts w:hint="eastAsia" w:eastAsia="方正仿宋_GBK"/>
          <w:bCs/>
          <w:sz w:val="32"/>
          <w:szCs w:val="32"/>
        </w:rPr>
        <w:t>检查抽查发现的问题主要包括：一是监督管理需进一步完善。本次检查抽查中发现，个别单位在“全国政务新媒体信息报送系统”中的账号信息缺乏管理维护，“锡山发改”微信公众号管理员长达半年时间没有登录系统，未及时完成上级主管部门的审批整改要求；二是内容发布不当。检查抽查中发现， “经开综合执法”等个别微信公众号发布信息存在不规范等问题；三是功能无法使用。检查抽查中发现，“健康无锡”微信公众号等个别账号的子栏目功能无法使用。</w:t>
      </w:r>
    </w:p>
    <w:p>
      <w:pPr>
        <w:spacing w:line="520" w:lineRule="exact"/>
        <w:ind w:firstLine="640" w:firstLineChars="200"/>
        <w:rPr>
          <w:rFonts w:eastAsia="方正黑体_GBK"/>
          <w:sz w:val="32"/>
          <w:szCs w:val="32"/>
        </w:rPr>
      </w:pPr>
      <w:r>
        <w:rPr>
          <w:rFonts w:hint="eastAsia" w:eastAsia="方正黑体_GBK"/>
          <w:sz w:val="32"/>
          <w:szCs w:val="32"/>
        </w:rPr>
        <w:t>四、下一步工作要求</w:t>
      </w:r>
    </w:p>
    <w:p>
      <w:pPr>
        <w:spacing w:line="520" w:lineRule="exact"/>
        <w:ind w:firstLine="640" w:firstLineChars="200"/>
        <w:rPr>
          <w:rFonts w:eastAsia="方正仿宋_GBK"/>
          <w:bCs/>
          <w:sz w:val="32"/>
          <w:szCs w:val="32"/>
        </w:rPr>
      </w:pPr>
      <w:r>
        <w:rPr>
          <w:rFonts w:hint="eastAsia" w:eastAsia="方正楷体_GBK"/>
          <w:bCs/>
          <w:sz w:val="32"/>
          <w:szCs w:val="32"/>
        </w:rPr>
        <w:t>（一）提高政治站位，保障内容安全。</w:t>
      </w:r>
      <w:r>
        <w:rPr>
          <w:rFonts w:hint="eastAsia" w:eastAsia="方正仿宋_GBK"/>
          <w:bCs/>
          <w:sz w:val="32"/>
          <w:szCs w:val="32"/>
        </w:rPr>
        <w:t>各地各部门要始终把政治建设摆在政务新媒体工作的首要位置，全面落实意识形态工作责任制，巩固壮大奋进新时代的主流思想舆论阵地；要严格信息发布审核流程，坚决守护内容安全底线，确保内容权威、准确、及时，不断提升政府公信力。各政务新媒体要充分发挥网上政府平台作用，着力加强重大政策推广力度，聚焦热点政策解读，优化政策咨询服务，及时对公众关注的热点问题释疑解惑，助力经济社会发展。</w:t>
      </w:r>
    </w:p>
    <w:p>
      <w:pPr>
        <w:spacing w:line="520" w:lineRule="exact"/>
        <w:ind w:firstLine="640" w:firstLineChars="200"/>
        <w:rPr>
          <w:rFonts w:eastAsia="方正仿宋_GBK"/>
          <w:bCs/>
          <w:sz w:val="32"/>
          <w:szCs w:val="32"/>
        </w:rPr>
      </w:pPr>
      <w:r>
        <w:rPr>
          <w:rFonts w:hint="eastAsia" w:eastAsia="方正楷体_GBK"/>
          <w:bCs/>
          <w:sz w:val="32"/>
          <w:szCs w:val="32"/>
        </w:rPr>
        <w:t>（二）严格监督管理，强化建设标准。</w:t>
      </w:r>
      <w:r>
        <w:rPr>
          <w:rFonts w:hint="eastAsia" w:eastAsia="方正仿宋_GBK"/>
          <w:bCs/>
          <w:sz w:val="32"/>
          <w:szCs w:val="32"/>
        </w:rPr>
        <w:t>各地各部门的主管处（科）室要切实履行监管职责，严格制定和落实监管机制，对所管理的政务新媒体开展针对性巡查巡检，保证安全平稳运行。各主办单位要在政务新媒体建设符合指标要求的基础上，围绕民生热点和公众需求，结合人工智能、大数据、云计算等信息技术，优化版面设计，推动功能创新，进一步改进政务服务、提升行政效能，不断完善高效惠民的数字政府建设。</w:t>
      </w:r>
    </w:p>
    <w:p>
      <w:pPr>
        <w:spacing w:line="520" w:lineRule="exact"/>
        <w:ind w:firstLine="640" w:firstLineChars="200"/>
        <w:rPr>
          <w:rFonts w:eastAsia="方正黑体_GBK"/>
          <w:sz w:val="32"/>
          <w:szCs w:val="32"/>
        </w:rPr>
      </w:pPr>
      <w:r>
        <w:rPr>
          <w:rFonts w:hint="eastAsia" w:eastAsia="方正楷体_GBK"/>
          <w:bCs/>
          <w:sz w:val="32"/>
          <w:szCs w:val="32"/>
        </w:rPr>
        <w:t>（三）加强运维保障，持续提质增效。</w:t>
      </w:r>
      <w:r>
        <w:rPr>
          <w:rFonts w:hint="eastAsia" w:eastAsia="方正仿宋_GBK"/>
          <w:bCs/>
          <w:sz w:val="32"/>
          <w:szCs w:val="32"/>
        </w:rPr>
        <w:t>各地各部门要高度重视政务新媒体日常运维监管工作，严格按照账号开设、变更及关停申请流程管理，对新开设的账号加强指导、严格把关。对拟关停的政务新媒体，应及时向社会发布停更公告，并加强与第三方平台沟通，推进账号注销工作，避免出现管理真空；注销完成后及时通过“全国政务新媒体信息报送系统”完成关停流程。各主办单位要持续推动政务新媒体建设，严防“指尖上的形式主义”，对保障能力差、用户关注度和利用率低的账号进行整合优化，集中力量做优做强主账号，推进政务新媒体从保底合格向追求优质高效转变。</w:t>
      </w:r>
    </w:p>
    <w:p>
      <w:pPr>
        <w:spacing w:line="520" w:lineRule="exact"/>
        <w:ind w:firstLine="640" w:firstLineChars="200"/>
        <w:rPr>
          <w:rFonts w:eastAsia="方正仿宋_GBK"/>
          <w:bCs/>
          <w:sz w:val="32"/>
          <w:szCs w:val="32"/>
        </w:rPr>
      </w:pPr>
      <w:r>
        <w:rPr>
          <w:rFonts w:hint="eastAsia" w:eastAsia="方正仿宋_GBK"/>
          <w:bCs/>
          <w:sz w:val="32"/>
          <w:szCs w:val="32"/>
        </w:rPr>
        <w:t>对此次通报的政务新媒体存在问题，各地各部门要高度重视，举一反三做好整改。各单位问题整改情况请于2024年7月</w:t>
      </w:r>
      <w:r>
        <w:rPr>
          <w:rFonts w:eastAsia="方正仿宋_GBK"/>
          <w:bCs/>
          <w:sz w:val="32"/>
          <w:szCs w:val="32"/>
        </w:rPr>
        <w:t>19</w:t>
      </w:r>
      <w:r>
        <w:rPr>
          <w:rFonts w:hint="eastAsia" w:eastAsia="方正仿宋_GBK"/>
          <w:bCs/>
          <w:sz w:val="32"/>
          <w:szCs w:val="32"/>
        </w:rPr>
        <w:t>日前反馈至市政府办公室（联系人：王敏，联系电话：8</w:t>
      </w:r>
      <w:r>
        <w:rPr>
          <w:rFonts w:eastAsia="方正仿宋_GBK"/>
          <w:bCs/>
          <w:sz w:val="32"/>
          <w:szCs w:val="32"/>
        </w:rPr>
        <w:t>1820389</w:t>
      </w:r>
      <w:r>
        <w:rPr>
          <w:rFonts w:hint="eastAsia" w:eastAsia="方正仿宋_GBK"/>
          <w:bCs/>
          <w:sz w:val="32"/>
          <w:szCs w:val="32"/>
        </w:rPr>
        <w:t>，传真：8</w:t>
      </w:r>
      <w:r>
        <w:rPr>
          <w:rFonts w:eastAsia="方正仿宋_GBK"/>
          <w:bCs/>
          <w:sz w:val="32"/>
          <w:szCs w:val="32"/>
        </w:rPr>
        <w:t>1820401</w:t>
      </w:r>
      <w:r>
        <w:rPr>
          <w:rFonts w:hint="eastAsia" w:eastAsia="方正仿宋_GBK"/>
          <w:bCs/>
          <w:sz w:val="32"/>
          <w:szCs w:val="32"/>
        </w:rPr>
        <w:t>）</w:t>
      </w:r>
    </w:p>
    <w:p>
      <w:pPr>
        <w:spacing w:line="520" w:lineRule="exact"/>
        <w:ind w:firstLine="640" w:firstLineChars="200"/>
        <w:rPr>
          <w:rFonts w:eastAsia="方正仿宋_GBK"/>
          <w:bCs/>
          <w:sz w:val="32"/>
          <w:szCs w:val="32"/>
        </w:rPr>
      </w:pPr>
    </w:p>
    <w:p>
      <w:pPr>
        <w:spacing w:line="520" w:lineRule="exact"/>
        <w:ind w:firstLine="640" w:firstLineChars="200"/>
        <w:rPr>
          <w:rFonts w:eastAsia="方正仿宋_GBK"/>
          <w:bCs/>
          <w:sz w:val="32"/>
          <w:szCs w:val="32"/>
        </w:rPr>
      </w:pPr>
    </w:p>
    <w:p>
      <w:pPr>
        <w:widowControl/>
        <w:shd w:val="clear" w:color="auto" w:fill="FFFFFF"/>
        <w:spacing w:line="520" w:lineRule="exact"/>
        <w:jc w:val="left"/>
        <w:rPr>
          <w:rFonts w:eastAsia="方正仿宋_GBK"/>
          <w:szCs w:val="32"/>
        </w:rPr>
      </w:pPr>
    </w:p>
    <w:p>
      <w:pPr>
        <w:spacing w:line="520" w:lineRule="exact"/>
        <w:ind w:left="1785" w:leftChars="850"/>
        <w:rPr>
          <w:rFonts w:eastAsia="方正仿宋_GBK"/>
          <w:bCs/>
          <w:sz w:val="32"/>
          <w:szCs w:val="32"/>
        </w:rPr>
      </w:pPr>
      <w:r>
        <w:rPr>
          <w:rFonts w:eastAsia="方正仿宋_GBK"/>
          <w:bCs/>
          <w:sz w:val="32"/>
          <w:szCs w:val="32"/>
        </w:rPr>
        <w:t xml:space="preserve">                   无锡市人民政府办公室</w:t>
      </w:r>
    </w:p>
    <w:p>
      <w:pPr>
        <w:spacing w:line="520" w:lineRule="exact"/>
        <w:ind w:left="5545" w:leftChars="50" w:hanging="5440" w:hangingChars="1700"/>
        <w:rPr>
          <w:rFonts w:eastAsia="方正仿宋_GBK"/>
          <w:sz w:val="32"/>
          <w:szCs w:val="32"/>
        </w:rPr>
      </w:pPr>
      <w:r>
        <w:rPr>
          <w:rFonts w:eastAsia="方正仿宋_GBK"/>
          <w:bCs/>
          <w:sz w:val="32"/>
          <w:szCs w:val="32"/>
        </w:rPr>
        <w:t xml:space="preserve">                                 2024年</w:t>
      </w:r>
      <w:r>
        <w:rPr>
          <w:rFonts w:hint="eastAsia" w:eastAsia="方正仿宋_GBK"/>
          <w:bCs/>
          <w:sz w:val="32"/>
          <w:szCs w:val="32"/>
        </w:rPr>
        <w:t>7</w:t>
      </w:r>
      <w:r>
        <w:rPr>
          <w:rFonts w:eastAsia="方正仿宋_GBK"/>
          <w:bCs/>
          <w:sz w:val="32"/>
          <w:szCs w:val="32"/>
        </w:rPr>
        <w:t>月1</w:t>
      </w:r>
      <w:r>
        <w:rPr>
          <w:rFonts w:hint="eastAsia" w:eastAsia="方正仿宋_GBK"/>
          <w:bCs/>
          <w:sz w:val="32"/>
          <w:szCs w:val="32"/>
        </w:rPr>
        <w:t>0</w:t>
      </w:r>
      <w:r>
        <w:rPr>
          <w:rFonts w:eastAsia="方正仿宋_GBK"/>
          <w:bCs/>
          <w:sz w:val="32"/>
          <w:szCs w:val="32"/>
        </w:rPr>
        <w:t>日</w:t>
      </w:r>
    </w:p>
    <w:sectPr>
      <w:footerReference r:id="rId3" w:type="default"/>
      <w:footerReference r:id="rId4" w:type="even"/>
      <w:pgSz w:w="11906" w:h="16838"/>
      <w:pgMar w:top="1701" w:right="1474" w:bottom="1985" w:left="1588" w:header="851" w:footer="1701" w:gutter="0"/>
      <w:pgNumType w:fmt="decimalFullWidt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embedRegular r:id="rId1" w:fontKey="{E1C97FC1-6DF2-48E7-9E2A-3DEAC9F4BA22}"/>
  </w:font>
  <w:font w:name="Cambria">
    <w:panose1 w:val="02040503050406030204"/>
    <w:charset w:val="00"/>
    <w:family w:val="roman"/>
    <w:pitch w:val="default"/>
    <w:sig w:usb0="E00006FF" w:usb1="420024FF" w:usb2="02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方正小标宋_GBK">
    <w:panose1 w:val="02000000000000000000"/>
    <w:charset w:val="86"/>
    <w:family w:val="script"/>
    <w:pitch w:val="default"/>
    <w:sig w:usb0="A00002BF" w:usb1="38CF7CFA" w:usb2="00082016" w:usb3="00000000" w:csb0="00040001" w:csb1="00000000"/>
    <w:embedRegular r:id="rId2" w:fontKey="{71F8992E-AFED-4AC7-822F-8987899731C1}"/>
  </w:font>
  <w:font w:name="方正仿宋_GBK">
    <w:panose1 w:val="02000000000000000000"/>
    <w:charset w:val="86"/>
    <w:family w:val="script"/>
    <w:pitch w:val="default"/>
    <w:sig w:usb0="A00002BF" w:usb1="38CF7CFA" w:usb2="00082016" w:usb3="00000000" w:csb0="00040001" w:csb1="00000000"/>
    <w:embedRegular r:id="rId3" w:fontKey="{56481F3C-D24F-44E7-A9F1-4E6D83E4DC24}"/>
  </w:font>
  <w:font w:name="方正黑体_GBK">
    <w:panose1 w:val="02000000000000000000"/>
    <w:charset w:val="86"/>
    <w:family w:val="script"/>
    <w:pitch w:val="default"/>
    <w:sig w:usb0="A00002BF" w:usb1="38CF7CFA" w:usb2="00082016" w:usb3="00000000" w:csb0="00040001" w:csb1="00000000"/>
    <w:embedRegular r:id="rId4" w:fontKey="{6FBF0E5E-4E3D-4194-8E0F-CA8C861655E5}"/>
  </w:font>
  <w:font w:name="方正楷体_GBK">
    <w:panose1 w:val="02000000000000000000"/>
    <w:charset w:val="86"/>
    <w:family w:val="script"/>
    <w:pitch w:val="default"/>
    <w:sig w:usb0="A00002BF" w:usb1="38CF7CFA" w:usb2="00082016" w:usb3="00000000" w:csb0="00040001" w:csb1="00000000"/>
    <w:embedRegular r:id="rId5" w:fontKey="{E152BF16-9CE4-49C0-87BC-E92B92842BF8}"/>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1154" w:h="310" w:hRule="exact" w:wrap="around" w:vAnchor="text" w:hAnchor="page" w:x="9044" w:y="191"/>
      <w:rPr>
        <w:rStyle w:val="18"/>
        <w:sz w:val="28"/>
        <w:szCs w:val="28"/>
      </w:rPr>
    </w:pPr>
    <w:r>
      <w:rPr>
        <w:rStyle w:val="18"/>
        <w:sz w:val="28"/>
        <w:szCs w:val="28"/>
      </w:rPr>
      <w:t>－</w:t>
    </w:r>
    <w:r>
      <w:rPr>
        <w:sz w:val="28"/>
        <w:szCs w:val="28"/>
      </w:rPr>
      <w:fldChar w:fldCharType="begin"/>
    </w:r>
    <w:r>
      <w:rPr>
        <w:rStyle w:val="18"/>
        <w:sz w:val="28"/>
        <w:szCs w:val="28"/>
      </w:rPr>
      <w:instrText xml:space="preserve">PAGE  </w:instrText>
    </w:r>
    <w:r>
      <w:rPr>
        <w:sz w:val="28"/>
        <w:szCs w:val="28"/>
      </w:rPr>
      <w:fldChar w:fldCharType="separate"/>
    </w:r>
    <w:r>
      <w:rPr>
        <w:rStyle w:val="18"/>
        <w:rFonts w:hint="eastAsia"/>
        <w:sz w:val="28"/>
        <w:szCs w:val="28"/>
      </w:rPr>
      <w:t>５</w:t>
    </w:r>
    <w:r>
      <w:rPr>
        <w:sz w:val="28"/>
        <w:szCs w:val="28"/>
      </w:rPr>
      <w:fldChar w:fldCharType="end"/>
    </w:r>
    <w:r>
      <w:rPr>
        <w:rStyle w:val="18"/>
        <w:sz w:val="28"/>
        <w:szCs w:val="28"/>
      </w:rPr>
      <w:t>－</w:t>
    </w:r>
  </w:p>
  <w:p>
    <w:pPr>
      <w:pStyle w:val="9"/>
      <w:rPr>
        <w:rFonts w:eastAsia="仿宋_GB231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1259" w:h="319" w:hRule="exact" w:wrap="around" w:vAnchor="text" w:hAnchor="page" w:x="1904" w:y="26"/>
      <w:rPr>
        <w:rStyle w:val="18"/>
        <w:rFonts w:ascii="宋体" w:hAnsi="宋体"/>
        <w:sz w:val="28"/>
        <w:szCs w:val="28"/>
      </w:rPr>
    </w:pPr>
    <w:r>
      <w:rPr>
        <w:rStyle w:val="18"/>
        <w:rFonts w:hint="eastAsia" w:ascii="宋体" w:hAnsi="宋体"/>
        <w:sz w:val="28"/>
        <w:szCs w:val="28"/>
      </w:rPr>
      <w:t>－</w:t>
    </w: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４</w:t>
    </w:r>
    <w:r>
      <w:rPr>
        <w:rFonts w:ascii="宋体" w:hAnsi="宋体"/>
        <w:sz w:val="28"/>
        <w:szCs w:val="28"/>
      </w:rPr>
      <w:fldChar w:fldCharType="end"/>
    </w:r>
    <w:r>
      <w:rPr>
        <w:rStyle w:val="18"/>
        <w:rFonts w:hint="eastAsia" w:ascii="宋体" w:hAnsi="宋体"/>
        <w:sz w:val="28"/>
        <w:szCs w:val="28"/>
      </w:rPr>
      <w:t>－</w:t>
    </w:r>
  </w:p>
  <w:p>
    <w:pPr>
      <w:pStyle w:val="9"/>
      <w:rPr>
        <w:rFonts w:eastAsia="仿宋_GB231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5"/>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2"/>
  </w:compat>
  <w:docVars>
    <w:docVar w:name="commondata" w:val="eyJoZGlkIjoiNmY2MTU3NTMyZGYzOTM5ZmZlZWNlYjhlODI3MjJmZmMifQ=="/>
  </w:docVars>
  <w:rsids>
    <w:rsidRoot w:val="00412960"/>
    <w:rsid w:val="000001C5"/>
    <w:rsid w:val="00000810"/>
    <w:rsid w:val="000012CC"/>
    <w:rsid w:val="00001A9F"/>
    <w:rsid w:val="000051DE"/>
    <w:rsid w:val="000066A4"/>
    <w:rsid w:val="00006F0D"/>
    <w:rsid w:val="00007138"/>
    <w:rsid w:val="00010438"/>
    <w:rsid w:val="00010B92"/>
    <w:rsid w:val="00011288"/>
    <w:rsid w:val="00011E23"/>
    <w:rsid w:val="00012585"/>
    <w:rsid w:val="00012D03"/>
    <w:rsid w:val="000158A2"/>
    <w:rsid w:val="00016928"/>
    <w:rsid w:val="000177FE"/>
    <w:rsid w:val="00017A64"/>
    <w:rsid w:val="0002222B"/>
    <w:rsid w:val="00022C3C"/>
    <w:rsid w:val="00023A08"/>
    <w:rsid w:val="0002403A"/>
    <w:rsid w:val="00024C50"/>
    <w:rsid w:val="000255A7"/>
    <w:rsid w:val="00027B8B"/>
    <w:rsid w:val="00027EEA"/>
    <w:rsid w:val="00027F78"/>
    <w:rsid w:val="000305CF"/>
    <w:rsid w:val="00031E48"/>
    <w:rsid w:val="00032521"/>
    <w:rsid w:val="00032669"/>
    <w:rsid w:val="00034BFA"/>
    <w:rsid w:val="00034ED2"/>
    <w:rsid w:val="00035959"/>
    <w:rsid w:val="000359C5"/>
    <w:rsid w:val="000409C5"/>
    <w:rsid w:val="00040FBA"/>
    <w:rsid w:val="000412CA"/>
    <w:rsid w:val="00041504"/>
    <w:rsid w:val="00042E02"/>
    <w:rsid w:val="000452C5"/>
    <w:rsid w:val="000454A5"/>
    <w:rsid w:val="000464B5"/>
    <w:rsid w:val="00046A10"/>
    <w:rsid w:val="00046F17"/>
    <w:rsid w:val="0005085C"/>
    <w:rsid w:val="00051D77"/>
    <w:rsid w:val="00051E32"/>
    <w:rsid w:val="000528F3"/>
    <w:rsid w:val="00052C5D"/>
    <w:rsid w:val="00055FCB"/>
    <w:rsid w:val="00057725"/>
    <w:rsid w:val="000608EA"/>
    <w:rsid w:val="00060E96"/>
    <w:rsid w:val="000621D0"/>
    <w:rsid w:val="00062BFC"/>
    <w:rsid w:val="00062CC8"/>
    <w:rsid w:val="00062F69"/>
    <w:rsid w:val="00064686"/>
    <w:rsid w:val="00064BEA"/>
    <w:rsid w:val="00065E9F"/>
    <w:rsid w:val="0006696D"/>
    <w:rsid w:val="00067D01"/>
    <w:rsid w:val="00067D86"/>
    <w:rsid w:val="00067FC3"/>
    <w:rsid w:val="0007016A"/>
    <w:rsid w:val="000705F4"/>
    <w:rsid w:val="00070971"/>
    <w:rsid w:val="00070D34"/>
    <w:rsid w:val="0007101F"/>
    <w:rsid w:val="000715D5"/>
    <w:rsid w:val="00071D81"/>
    <w:rsid w:val="00073732"/>
    <w:rsid w:val="000745CD"/>
    <w:rsid w:val="00074FBD"/>
    <w:rsid w:val="000758C5"/>
    <w:rsid w:val="00077A0A"/>
    <w:rsid w:val="00077D26"/>
    <w:rsid w:val="00083BBF"/>
    <w:rsid w:val="000842C1"/>
    <w:rsid w:val="00086401"/>
    <w:rsid w:val="0008645F"/>
    <w:rsid w:val="00086A6B"/>
    <w:rsid w:val="0009011C"/>
    <w:rsid w:val="00091028"/>
    <w:rsid w:val="0009113C"/>
    <w:rsid w:val="00094171"/>
    <w:rsid w:val="00095396"/>
    <w:rsid w:val="0009703F"/>
    <w:rsid w:val="00097455"/>
    <w:rsid w:val="00097878"/>
    <w:rsid w:val="000A09D2"/>
    <w:rsid w:val="000A0C01"/>
    <w:rsid w:val="000A1DB7"/>
    <w:rsid w:val="000A2E8C"/>
    <w:rsid w:val="000A3A76"/>
    <w:rsid w:val="000A5741"/>
    <w:rsid w:val="000B2413"/>
    <w:rsid w:val="000B24DF"/>
    <w:rsid w:val="000B367C"/>
    <w:rsid w:val="000B6AE7"/>
    <w:rsid w:val="000B70D7"/>
    <w:rsid w:val="000C0696"/>
    <w:rsid w:val="000C3290"/>
    <w:rsid w:val="000C4C45"/>
    <w:rsid w:val="000C5D60"/>
    <w:rsid w:val="000D0611"/>
    <w:rsid w:val="000D1A7E"/>
    <w:rsid w:val="000D1ED8"/>
    <w:rsid w:val="000D31AC"/>
    <w:rsid w:val="000D3E88"/>
    <w:rsid w:val="000D4EA9"/>
    <w:rsid w:val="000D6827"/>
    <w:rsid w:val="000E13E0"/>
    <w:rsid w:val="000E2931"/>
    <w:rsid w:val="000E2BB5"/>
    <w:rsid w:val="000E3044"/>
    <w:rsid w:val="000E39A5"/>
    <w:rsid w:val="000E43C8"/>
    <w:rsid w:val="000E6024"/>
    <w:rsid w:val="000E666E"/>
    <w:rsid w:val="000E6957"/>
    <w:rsid w:val="000E7339"/>
    <w:rsid w:val="000E7F2C"/>
    <w:rsid w:val="000F0B94"/>
    <w:rsid w:val="000F1B0A"/>
    <w:rsid w:val="000F1DB2"/>
    <w:rsid w:val="000F345E"/>
    <w:rsid w:val="000F48CB"/>
    <w:rsid w:val="000F4F84"/>
    <w:rsid w:val="000F5AB3"/>
    <w:rsid w:val="000F650E"/>
    <w:rsid w:val="000F6A62"/>
    <w:rsid w:val="001006B6"/>
    <w:rsid w:val="00101627"/>
    <w:rsid w:val="001038EA"/>
    <w:rsid w:val="00103A50"/>
    <w:rsid w:val="00103EBB"/>
    <w:rsid w:val="00104033"/>
    <w:rsid w:val="001065A8"/>
    <w:rsid w:val="00111379"/>
    <w:rsid w:val="001113E4"/>
    <w:rsid w:val="00111AFD"/>
    <w:rsid w:val="00113C67"/>
    <w:rsid w:val="0011423E"/>
    <w:rsid w:val="001144C2"/>
    <w:rsid w:val="0011481F"/>
    <w:rsid w:val="00114AF6"/>
    <w:rsid w:val="00114F90"/>
    <w:rsid w:val="001165EB"/>
    <w:rsid w:val="00116E21"/>
    <w:rsid w:val="0012255F"/>
    <w:rsid w:val="00123C5F"/>
    <w:rsid w:val="00123FD3"/>
    <w:rsid w:val="0012617F"/>
    <w:rsid w:val="00126949"/>
    <w:rsid w:val="001272FC"/>
    <w:rsid w:val="00131264"/>
    <w:rsid w:val="001321E6"/>
    <w:rsid w:val="00133174"/>
    <w:rsid w:val="00133FDA"/>
    <w:rsid w:val="00135088"/>
    <w:rsid w:val="00135F61"/>
    <w:rsid w:val="001363C3"/>
    <w:rsid w:val="00136764"/>
    <w:rsid w:val="00136B29"/>
    <w:rsid w:val="00136C86"/>
    <w:rsid w:val="00137281"/>
    <w:rsid w:val="00137371"/>
    <w:rsid w:val="00137A55"/>
    <w:rsid w:val="00140BE7"/>
    <w:rsid w:val="00141680"/>
    <w:rsid w:val="0014242B"/>
    <w:rsid w:val="0014298B"/>
    <w:rsid w:val="0014337B"/>
    <w:rsid w:val="001439AB"/>
    <w:rsid w:val="00143A84"/>
    <w:rsid w:val="00143D6B"/>
    <w:rsid w:val="00144AB2"/>
    <w:rsid w:val="001453FB"/>
    <w:rsid w:val="00145A04"/>
    <w:rsid w:val="001463F1"/>
    <w:rsid w:val="00147C64"/>
    <w:rsid w:val="0015091D"/>
    <w:rsid w:val="00152E5B"/>
    <w:rsid w:val="00152FD1"/>
    <w:rsid w:val="00153B32"/>
    <w:rsid w:val="00154CDF"/>
    <w:rsid w:val="0015526F"/>
    <w:rsid w:val="00156FC6"/>
    <w:rsid w:val="00157365"/>
    <w:rsid w:val="00161B02"/>
    <w:rsid w:val="001626B7"/>
    <w:rsid w:val="0016297E"/>
    <w:rsid w:val="00162D52"/>
    <w:rsid w:val="00163BB5"/>
    <w:rsid w:val="00164544"/>
    <w:rsid w:val="0016502B"/>
    <w:rsid w:val="00165789"/>
    <w:rsid w:val="0016699D"/>
    <w:rsid w:val="00167FE7"/>
    <w:rsid w:val="00170513"/>
    <w:rsid w:val="001724BF"/>
    <w:rsid w:val="00176371"/>
    <w:rsid w:val="00176723"/>
    <w:rsid w:val="00180BCB"/>
    <w:rsid w:val="001814C7"/>
    <w:rsid w:val="00182D0D"/>
    <w:rsid w:val="00184F00"/>
    <w:rsid w:val="00186E0B"/>
    <w:rsid w:val="00190F99"/>
    <w:rsid w:val="00191075"/>
    <w:rsid w:val="0019184E"/>
    <w:rsid w:val="0019214E"/>
    <w:rsid w:val="001941F4"/>
    <w:rsid w:val="00194493"/>
    <w:rsid w:val="00194971"/>
    <w:rsid w:val="00194A99"/>
    <w:rsid w:val="001962E0"/>
    <w:rsid w:val="00196704"/>
    <w:rsid w:val="001A198C"/>
    <w:rsid w:val="001A1DF1"/>
    <w:rsid w:val="001A1F15"/>
    <w:rsid w:val="001A4EF4"/>
    <w:rsid w:val="001A515C"/>
    <w:rsid w:val="001A54E3"/>
    <w:rsid w:val="001A7A07"/>
    <w:rsid w:val="001B011C"/>
    <w:rsid w:val="001B19AF"/>
    <w:rsid w:val="001B3855"/>
    <w:rsid w:val="001B4A7A"/>
    <w:rsid w:val="001B7885"/>
    <w:rsid w:val="001C0F4A"/>
    <w:rsid w:val="001C0FD1"/>
    <w:rsid w:val="001C6565"/>
    <w:rsid w:val="001D07B4"/>
    <w:rsid w:val="001D1223"/>
    <w:rsid w:val="001D40AB"/>
    <w:rsid w:val="001D7376"/>
    <w:rsid w:val="001E2122"/>
    <w:rsid w:val="001E2181"/>
    <w:rsid w:val="001E2595"/>
    <w:rsid w:val="001E2BF5"/>
    <w:rsid w:val="001E45B4"/>
    <w:rsid w:val="001E4758"/>
    <w:rsid w:val="001F0A81"/>
    <w:rsid w:val="001F25CF"/>
    <w:rsid w:val="001F3CB0"/>
    <w:rsid w:val="001F52B1"/>
    <w:rsid w:val="001F5360"/>
    <w:rsid w:val="001F553D"/>
    <w:rsid w:val="001F6125"/>
    <w:rsid w:val="0020060D"/>
    <w:rsid w:val="00200A62"/>
    <w:rsid w:val="00200F31"/>
    <w:rsid w:val="002067E6"/>
    <w:rsid w:val="00207662"/>
    <w:rsid w:val="00207A9B"/>
    <w:rsid w:val="00207D0E"/>
    <w:rsid w:val="0021006E"/>
    <w:rsid w:val="00211F1C"/>
    <w:rsid w:val="0021310F"/>
    <w:rsid w:val="002134FD"/>
    <w:rsid w:val="0021373B"/>
    <w:rsid w:val="00213AC6"/>
    <w:rsid w:val="00213C29"/>
    <w:rsid w:val="00215179"/>
    <w:rsid w:val="00215786"/>
    <w:rsid w:val="00215982"/>
    <w:rsid w:val="00216DBA"/>
    <w:rsid w:val="002170B4"/>
    <w:rsid w:val="00220BB5"/>
    <w:rsid w:val="00221BF8"/>
    <w:rsid w:val="0022229A"/>
    <w:rsid w:val="00222B47"/>
    <w:rsid w:val="00223673"/>
    <w:rsid w:val="0022521A"/>
    <w:rsid w:val="002302B2"/>
    <w:rsid w:val="002302DC"/>
    <w:rsid w:val="0023078B"/>
    <w:rsid w:val="0023102C"/>
    <w:rsid w:val="002312BE"/>
    <w:rsid w:val="002324C1"/>
    <w:rsid w:val="002329EA"/>
    <w:rsid w:val="00235385"/>
    <w:rsid w:val="002375C2"/>
    <w:rsid w:val="002378A9"/>
    <w:rsid w:val="00237E43"/>
    <w:rsid w:val="00241E92"/>
    <w:rsid w:val="00242518"/>
    <w:rsid w:val="00242866"/>
    <w:rsid w:val="00245E79"/>
    <w:rsid w:val="00247932"/>
    <w:rsid w:val="0025186B"/>
    <w:rsid w:val="00252601"/>
    <w:rsid w:val="00252D9C"/>
    <w:rsid w:val="00254F75"/>
    <w:rsid w:val="0026131D"/>
    <w:rsid w:val="002622D0"/>
    <w:rsid w:val="00262F33"/>
    <w:rsid w:val="00263BD8"/>
    <w:rsid w:val="00270239"/>
    <w:rsid w:val="00270AA8"/>
    <w:rsid w:val="00273EF0"/>
    <w:rsid w:val="00274B1C"/>
    <w:rsid w:val="00280E96"/>
    <w:rsid w:val="0028195F"/>
    <w:rsid w:val="00285604"/>
    <w:rsid w:val="0028745D"/>
    <w:rsid w:val="00287C88"/>
    <w:rsid w:val="00290665"/>
    <w:rsid w:val="00292BAF"/>
    <w:rsid w:val="00292ED6"/>
    <w:rsid w:val="002943DA"/>
    <w:rsid w:val="00294A43"/>
    <w:rsid w:val="002955F7"/>
    <w:rsid w:val="00296523"/>
    <w:rsid w:val="0029780F"/>
    <w:rsid w:val="002A1E4A"/>
    <w:rsid w:val="002A360E"/>
    <w:rsid w:val="002A6DA3"/>
    <w:rsid w:val="002A6F04"/>
    <w:rsid w:val="002B1995"/>
    <w:rsid w:val="002B3B98"/>
    <w:rsid w:val="002B40DC"/>
    <w:rsid w:val="002B4D90"/>
    <w:rsid w:val="002B5F8E"/>
    <w:rsid w:val="002B76C5"/>
    <w:rsid w:val="002C45A2"/>
    <w:rsid w:val="002C5145"/>
    <w:rsid w:val="002C62B1"/>
    <w:rsid w:val="002C66CA"/>
    <w:rsid w:val="002C7165"/>
    <w:rsid w:val="002C76A1"/>
    <w:rsid w:val="002C7F52"/>
    <w:rsid w:val="002D0A6E"/>
    <w:rsid w:val="002D5664"/>
    <w:rsid w:val="002D5A46"/>
    <w:rsid w:val="002E5C2E"/>
    <w:rsid w:val="002E6619"/>
    <w:rsid w:val="002E7C6A"/>
    <w:rsid w:val="002F0EA2"/>
    <w:rsid w:val="002F4010"/>
    <w:rsid w:val="002F5616"/>
    <w:rsid w:val="002F6C2F"/>
    <w:rsid w:val="0030026F"/>
    <w:rsid w:val="0030161E"/>
    <w:rsid w:val="0030162D"/>
    <w:rsid w:val="0030324B"/>
    <w:rsid w:val="00303264"/>
    <w:rsid w:val="00304391"/>
    <w:rsid w:val="003045CB"/>
    <w:rsid w:val="00304D74"/>
    <w:rsid w:val="003060BA"/>
    <w:rsid w:val="003066FC"/>
    <w:rsid w:val="003068FE"/>
    <w:rsid w:val="00310AF8"/>
    <w:rsid w:val="0031219B"/>
    <w:rsid w:val="00312884"/>
    <w:rsid w:val="003138DD"/>
    <w:rsid w:val="00315613"/>
    <w:rsid w:val="003157C8"/>
    <w:rsid w:val="00320907"/>
    <w:rsid w:val="00320E74"/>
    <w:rsid w:val="0032221C"/>
    <w:rsid w:val="00322254"/>
    <w:rsid w:val="00323BFF"/>
    <w:rsid w:val="00326FA9"/>
    <w:rsid w:val="0033010D"/>
    <w:rsid w:val="00330580"/>
    <w:rsid w:val="0033070B"/>
    <w:rsid w:val="00331C46"/>
    <w:rsid w:val="00332621"/>
    <w:rsid w:val="00332748"/>
    <w:rsid w:val="00332A08"/>
    <w:rsid w:val="00335D5B"/>
    <w:rsid w:val="003361D7"/>
    <w:rsid w:val="00336F41"/>
    <w:rsid w:val="00340255"/>
    <w:rsid w:val="00341330"/>
    <w:rsid w:val="00341CA8"/>
    <w:rsid w:val="00342C01"/>
    <w:rsid w:val="00343342"/>
    <w:rsid w:val="00345767"/>
    <w:rsid w:val="00350B36"/>
    <w:rsid w:val="00350C78"/>
    <w:rsid w:val="003527E2"/>
    <w:rsid w:val="00357767"/>
    <w:rsid w:val="003607AE"/>
    <w:rsid w:val="00360F62"/>
    <w:rsid w:val="0036167C"/>
    <w:rsid w:val="00362215"/>
    <w:rsid w:val="003649AC"/>
    <w:rsid w:val="00364F2D"/>
    <w:rsid w:val="00365B45"/>
    <w:rsid w:val="003661DC"/>
    <w:rsid w:val="003664B4"/>
    <w:rsid w:val="00367E6A"/>
    <w:rsid w:val="00370BE1"/>
    <w:rsid w:val="00371BA2"/>
    <w:rsid w:val="00371F85"/>
    <w:rsid w:val="00375998"/>
    <w:rsid w:val="00381A70"/>
    <w:rsid w:val="003827B4"/>
    <w:rsid w:val="00384FEF"/>
    <w:rsid w:val="003858B6"/>
    <w:rsid w:val="00385910"/>
    <w:rsid w:val="00385C43"/>
    <w:rsid w:val="00385D25"/>
    <w:rsid w:val="00386F43"/>
    <w:rsid w:val="003913B0"/>
    <w:rsid w:val="00393160"/>
    <w:rsid w:val="00393627"/>
    <w:rsid w:val="00394729"/>
    <w:rsid w:val="003955C5"/>
    <w:rsid w:val="00395D7A"/>
    <w:rsid w:val="0039624A"/>
    <w:rsid w:val="003A039B"/>
    <w:rsid w:val="003A2E96"/>
    <w:rsid w:val="003A4127"/>
    <w:rsid w:val="003A4658"/>
    <w:rsid w:val="003A509D"/>
    <w:rsid w:val="003A551F"/>
    <w:rsid w:val="003A64A3"/>
    <w:rsid w:val="003A6C33"/>
    <w:rsid w:val="003A6C53"/>
    <w:rsid w:val="003A6ECF"/>
    <w:rsid w:val="003A7860"/>
    <w:rsid w:val="003A7C95"/>
    <w:rsid w:val="003B01BD"/>
    <w:rsid w:val="003B1C1A"/>
    <w:rsid w:val="003B1F45"/>
    <w:rsid w:val="003B34BA"/>
    <w:rsid w:val="003B34D9"/>
    <w:rsid w:val="003B3C85"/>
    <w:rsid w:val="003B4E06"/>
    <w:rsid w:val="003B5E37"/>
    <w:rsid w:val="003B6B53"/>
    <w:rsid w:val="003C290B"/>
    <w:rsid w:val="003C619E"/>
    <w:rsid w:val="003C6AE0"/>
    <w:rsid w:val="003D0A16"/>
    <w:rsid w:val="003D1EFC"/>
    <w:rsid w:val="003D4D70"/>
    <w:rsid w:val="003D698C"/>
    <w:rsid w:val="003D73B2"/>
    <w:rsid w:val="003E2827"/>
    <w:rsid w:val="003E417D"/>
    <w:rsid w:val="003E41AB"/>
    <w:rsid w:val="003E4417"/>
    <w:rsid w:val="003E4F7F"/>
    <w:rsid w:val="003F0A65"/>
    <w:rsid w:val="003F1775"/>
    <w:rsid w:val="003F1820"/>
    <w:rsid w:val="003F1C24"/>
    <w:rsid w:val="003F229E"/>
    <w:rsid w:val="003F258A"/>
    <w:rsid w:val="003F27B5"/>
    <w:rsid w:val="003F2DD9"/>
    <w:rsid w:val="003F4F39"/>
    <w:rsid w:val="003F542C"/>
    <w:rsid w:val="003F554B"/>
    <w:rsid w:val="003F5B00"/>
    <w:rsid w:val="003F6740"/>
    <w:rsid w:val="003F6742"/>
    <w:rsid w:val="003F6DAB"/>
    <w:rsid w:val="003F7173"/>
    <w:rsid w:val="003F73BA"/>
    <w:rsid w:val="003F78AD"/>
    <w:rsid w:val="00401028"/>
    <w:rsid w:val="0040181C"/>
    <w:rsid w:val="00402B84"/>
    <w:rsid w:val="00403ACD"/>
    <w:rsid w:val="004048B5"/>
    <w:rsid w:val="0040585B"/>
    <w:rsid w:val="00410F08"/>
    <w:rsid w:val="00412268"/>
    <w:rsid w:val="00412960"/>
    <w:rsid w:val="00412FAA"/>
    <w:rsid w:val="00414331"/>
    <w:rsid w:val="0041480F"/>
    <w:rsid w:val="00414FB9"/>
    <w:rsid w:val="00417AA0"/>
    <w:rsid w:val="00417D9C"/>
    <w:rsid w:val="00421FDF"/>
    <w:rsid w:val="0042221D"/>
    <w:rsid w:val="004237C4"/>
    <w:rsid w:val="004249A8"/>
    <w:rsid w:val="0042524B"/>
    <w:rsid w:val="00426CF8"/>
    <w:rsid w:val="00430171"/>
    <w:rsid w:val="004313CB"/>
    <w:rsid w:val="00431E93"/>
    <w:rsid w:val="00432E65"/>
    <w:rsid w:val="00433AEA"/>
    <w:rsid w:val="00435454"/>
    <w:rsid w:val="00436ED1"/>
    <w:rsid w:val="00437F62"/>
    <w:rsid w:val="004427CC"/>
    <w:rsid w:val="00443507"/>
    <w:rsid w:val="00443AEE"/>
    <w:rsid w:val="00445775"/>
    <w:rsid w:val="004457AF"/>
    <w:rsid w:val="004465CB"/>
    <w:rsid w:val="00446B35"/>
    <w:rsid w:val="00447800"/>
    <w:rsid w:val="004478F8"/>
    <w:rsid w:val="004479EC"/>
    <w:rsid w:val="004507A6"/>
    <w:rsid w:val="004513FA"/>
    <w:rsid w:val="004517A4"/>
    <w:rsid w:val="0045224A"/>
    <w:rsid w:val="00452782"/>
    <w:rsid w:val="00452C9F"/>
    <w:rsid w:val="004538FA"/>
    <w:rsid w:val="00453E81"/>
    <w:rsid w:val="004540A9"/>
    <w:rsid w:val="00454D17"/>
    <w:rsid w:val="00455693"/>
    <w:rsid w:val="00457BBA"/>
    <w:rsid w:val="00463370"/>
    <w:rsid w:val="0046403D"/>
    <w:rsid w:val="00464111"/>
    <w:rsid w:val="004655F4"/>
    <w:rsid w:val="00465E60"/>
    <w:rsid w:val="004672E6"/>
    <w:rsid w:val="00470385"/>
    <w:rsid w:val="00470682"/>
    <w:rsid w:val="00470C4B"/>
    <w:rsid w:val="0047210E"/>
    <w:rsid w:val="00472F55"/>
    <w:rsid w:val="00473005"/>
    <w:rsid w:val="00476831"/>
    <w:rsid w:val="00476E94"/>
    <w:rsid w:val="004778F9"/>
    <w:rsid w:val="00477909"/>
    <w:rsid w:val="00480BB1"/>
    <w:rsid w:val="00481F3B"/>
    <w:rsid w:val="00483860"/>
    <w:rsid w:val="004844EC"/>
    <w:rsid w:val="004848AA"/>
    <w:rsid w:val="00484FCB"/>
    <w:rsid w:val="00485705"/>
    <w:rsid w:val="0048737B"/>
    <w:rsid w:val="00487D3B"/>
    <w:rsid w:val="00487F4E"/>
    <w:rsid w:val="00490447"/>
    <w:rsid w:val="0049065B"/>
    <w:rsid w:val="00491867"/>
    <w:rsid w:val="0049270E"/>
    <w:rsid w:val="0049307D"/>
    <w:rsid w:val="00493476"/>
    <w:rsid w:val="00495782"/>
    <w:rsid w:val="004959EA"/>
    <w:rsid w:val="00496A36"/>
    <w:rsid w:val="00497FF0"/>
    <w:rsid w:val="004A0FD6"/>
    <w:rsid w:val="004A1661"/>
    <w:rsid w:val="004A1BBF"/>
    <w:rsid w:val="004A2A72"/>
    <w:rsid w:val="004A2C1A"/>
    <w:rsid w:val="004A2C6F"/>
    <w:rsid w:val="004A2E7A"/>
    <w:rsid w:val="004A2F85"/>
    <w:rsid w:val="004A37E5"/>
    <w:rsid w:val="004A4901"/>
    <w:rsid w:val="004A52A4"/>
    <w:rsid w:val="004A67E2"/>
    <w:rsid w:val="004A7505"/>
    <w:rsid w:val="004A7E28"/>
    <w:rsid w:val="004A7F32"/>
    <w:rsid w:val="004B3DCB"/>
    <w:rsid w:val="004B3F4A"/>
    <w:rsid w:val="004B657F"/>
    <w:rsid w:val="004B6788"/>
    <w:rsid w:val="004C09C1"/>
    <w:rsid w:val="004C0E7C"/>
    <w:rsid w:val="004C15B7"/>
    <w:rsid w:val="004C1BBB"/>
    <w:rsid w:val="004C5629"/>
    <w:rsid w:val="004C56FA"/>
    <w:rsid w:val="004C5905"/>
    <w:rsid w:val="004C675F"/>
    <w:rsid w:val="004C7340"/>
    <w:rsid w:val="004D3E55"/>
    <w:rsid w:val="004D4A9F"/>
    <w:rsid w:val="004D4B0B"/>
    <w:rsid w:val="004D53E5"/>
    <w:rsid w:val="004D6192"/>
    <w:rsid w:val="004D623C"/>
    <w:rsid w:val="004D63B0"/>
    <w:rsid w:val="004D645E"/>
    <w:rsid w:val="004E0260"/>
    <w:rsid w:val="004E100B"/>
    <w:rsid w:val="004E12B0"/>
    <w:rsid w:val="004E15C0"/>
    <w:rsid w:val="004E2181"/>
    <w:rsid w:val="004E247D"/>
    <w:rsid w:val="004E33FE"/>
    <w:rsid w:val="004E483E"/>
    <w:rsid w:val="004E50D9"/>
    <w:rsid w:val="004E6655"/>
    <w:rsid w:val="004E6FA3"/>
    <w:rsid w:val="004E73C5"/>
    <w:rsid w:val="004E7DDF"/>
    <w:rsid w:val="004F012D"/>
    <w:rsid w:val="004F1AB7"/>
    <w:rsid w:val="004F28EC"/>
    <w:rsid w:val="004F4F34"/>
    <w:rsid w:val="004F66AC"/>
    <w:rsid w:val="004F6E89"/>
    <w:rsid w:val="004F7C82"/>
    <w:rsid w:val="00501A1B"/>
    <w:rsid w:val="00502349"/>
    <w:rsid w:val="00505B95"/>
    <w:rsid w:val="005060B2"/>
    <w:rsid w:val="00506FA1"/>
    <w:rsid w:val="0051030F"/>
    <w:rsid w:val="005110B8"/>
    <w:rsid w:val="0051403F"/>
    <w:rsid w:val="00516D4B"/>
    <w:rsid w:val="005170FE"/>
    <w:rsid w:val="005214B9"/>
    <w:rsid w:val="00522710"/>
    <w:rsid w:val="00522E77"/>
    <w:rsid w:val="00522FF5"/>
    <w:rsid w:val="0052451E"/>
    <w:rsid w:val="00524808"/>
    <w:rsid w:val="0052547B"/>
    <w:rsid w:val="00525934"/>
    <w:rsid w:val="00525D48"/>
    <w:rsid w:val="0052648C"/>
    <w:rsid w:val="00527181"/>
    <w:rsid w:val="00527270"/>
    <w:rsid w:val="005276BA"/>
    <w:rsid w:val="00530E83"/>
    <w:rsid w:val="005318E9"/>
    <w:rsid w:val="00532436"/>
    <w:rsid w:val="00536E57"/>
    <w:rsid w:val="0053717B"/>
    <w:rsid w:val="005414BB"/>
    <w:rsid w:val="00541969"/>
    <w:rsid w:val="00545A71"/>
    <w:rsid w:val="00547A49"/>
    <w:rsid w:val="00547ECC"/>
    <w:rsid w:val="0055114B"/>
    <w:rsid w:val="005528C8"/>
    <w:rsid w:val="0055346C"/>
    <w:rsid w:val="00553C07"/>
    <w:rsid w:val="00555ABE"/>
    <w:rsid w:val="00556E6F"/>
    <w:rsid w:val="0056114D"/>
    <w:rsid w:val="00561F4C"/>
    <w:rsid w:val="0056246A"/>
    <w:rsid w:val="0056433D"/>
    <w:rsid w:val="00564AFA"/>
    <w:rsid w:val="00564B06"/>
    <w:rsid w:val="00564B11"/>
    <w:rsid w:val="00565502"/>
    <w:rsid w:val="00565600"/>
    <w:rsid w:val="00565B28"/>
    <w:rsid w:val="00566B37"/>
    <w:rsid w:val="00567D6C"/>
    <w:rsid w:val="0057087F"/>
    <w:rsid w:val="00571442"/>
    <w:rsid w:val="0057520E"/>
    <w:rsid w:val="005774F6"/>
    <w:rsid w:val="00577BAF"/>
    <w:rsid w:val="00580CD6"/>
    <w:rsid w:val="00580E32"/>
    <w:rsid w:val="00581650"/>
    <w:rsid w:val="00582F11"/>
    <w:rsid w:val="00584368"/>
    <w:rsid w:val="00584D14"/>
    <w:rsid w:val="00585A4E"/>
    <w:rsid w:val="00585C45"/>
    <w:rsid w:val="0058642E"/>
    <w:rsid w:val="00590543"/>
    <w:rsid w:val="005916E2"/>
    <w:rsid w:val="00591D9D"/>
    <w:rsid w:val="0059337A"/>
    <w:rsid w:val="00594A80"/>
    <w:rsid w:val="00595A32"/>
    <w:rsid w:val="0059690F"/>
    <w:rsid w:val="00596EF0"/>
    <w:rsid w:val="005A0898"/>
    <w:rsid w:val="005A174D"/>
    <w:rsid w:val="005A1D7C"/>
    <w:rsid w:val="005A2387"/>
    <w:rsid w:val="005A2477"/>
    <w:rsid w:val="005A326D"/>
    <w:rsid w:val="005A584B"/>
    <w:rsid w:val="005A6C30"/>
    <w:rsid w:val="005A7029"/>
    <w:rsid w:val="005B0869"/>
    <w:rsid w:val="005B0B0C"/>
    <w:rsid w:val="005B1467"/>
    <w:rsid w:val="005B2668"/>
    <w:rsid w:val="005B340D"/>
    <w:rsid w:val="005B46F3"/>
    <w:rsid w:val="005B4BAC"/>
    <w:rsid w:val="005B62BF"/>
    <w:rsid w:val="005B6C20"/>
    <w:rsid w:val="005C018A"/>
    <w:rsid w:val="005C0B2E"/>
    <w:rsid w:val="005C0F08"/>
    <w:rsid w:val="005C0FDA"/>
    <w:rsid w:val="005C2E81"/>
    <w:rsid w:val="005C4337"/>
    <w:rsid w:val="005C4475"/>
    <w:rsid w:val="005C52AB"/>
    <w:rsid w:val="005C65D7"/>
    <w:rsid w:val="005C7E7E"/>
    <w:rsid w:val="005D2AE3"/>
    <w:rsid w:val="005D2FE9"/>
    <w:rsid w:val="005D4C2F"/>
    <w:rsid w:val="005D5060"/>
    <w:rsid w:val="005E0205"/>
    <w:rsid w:val="005E20E4"/>
    <w:rsid w:val="005F258B"/>
    <w:rsid w:val="005F2773"/>
    <w:rsid w:val="005F2A8E"/>
    <w:rsid w:val="005F3A26"/>
    <w:rsid w:val="005F4AB9"/>
    <w:rsid w:val="005F6832"/>
    <w:rsid w:val="005F6E82"/>
    <w:rsid w:val="005F7D65"/>
    <w:rsid w:val="00600FDF"/>
    <w:rsid w:val="0060147D"/>
    <w:rsid w:val="00601ABF"/>
    <w:rsid w:val="00601E1B"/>
    <w:rsid w:val="00602D2F"/>
    <w:rsid w:val="00604472"/>
    <w:rsid w:val="006055E7"/>
    <w:rsid w:val="00606583"/>
    <w:rsid w:val="006079AF"/>
    <w:rsid w:val="006118BB"/>
    <w:rsid w:val="00612827"/>
    <w:rsid w:val="00613851"/>
    <w:rsid w:val="00613A27"/>
    <w:rsid w:val="006142D3"/>
    <w:rsid w:val="00615243"/>
    <w:rsid w:val="0061720E"/>
    <w:rsid w:val="00621004"/>
    <w:rsid w:val="00621A76"/>
    <w:rsid w:val="00622D7C"/>
    <w:rsid w:val="00624097"/>
    <w:rsid w:val="00625027"/>
    <w:rsid w:val="006252E1"/>
    <w:rsid w:val="006279C6"/>
    <w:rsid w:val="0063296C"/>
    <w:rsid w:val="00636A17"/>
    <w:rsid w:val="00636B0B"/>
    <w:rsid w:val="00640732"/>
    <w:rsid w:val="00641A94"/>
    <w:rsid w:val="00642ECD"/>
    <w:rsid w:val="0064313A"/>
    <w:rsid w:val="00643F07"/>
    <w:rsid w:val="00646FA1"/>
    <w:rsid w:val="006505F9"/>
    <w:rsid w:val="00651BE3"/>
    <w:rsid w:val="00653AE4"/>
    <w:rsid w:val="00655A5A"/>
    <w:rsid w:val="006569B4"/>
    <w:rsid w:val="006573EF"/>
    <w:rsid w:val="00657A85"/>
    <w:rsid w:val="00657EAB"/>
    <w:rsid w:val="006617E2"/>
    <w:rsid w:val="006619DD"/>
    <w:rsid w:val="006649BF"/>
    <w:rsid w:val="00665612"/>
    <w:rsid w:val="0066564E"/>
    <w:rsid w:val="00667EF4"/>
    <w:rsid w:val="006703A7"/>
    <w:rsid w:val="0067124E"/>
    <w:rsid w:val="00680030"/>
    <w:rsid w:val="00680304"/>
    <w:rsid w:val="00680B48"/>
    <w:rsid w:val="00681216"/>
    <w:rsid w:val="006813D3"/>
    <w:rsid w:val="00685220"/>
    <w:rsid w:val="006859B4"/>
    <w:rsid w:val="00686037"/>
    <w:rsid w:val="006905FB"/>
    <w:rsid w:val="00690613"/>
    <w:rsid w:val="00691F88"/>
    <w:rsid w:val="00692C98"/>
    <w:rsid w:val="0069441C"/>
    <w:rsid w:val="006946DB"/>
    <w:rsid w:val="00694F10"/>
    <w:rsid w:val="006953E4"/>
    <w:rsid w:val="0069765C"/>
    <w:rsid w:val="0069766D"/>
    <w:rsid w:val="006979B6"/>
    <w:rsid w:val="006A02BB"/>
    <w:rsid w:val="006A2A59"/>
    <w:rsid w:val="006A33B0"/>
    <w:rsid w:val="006A3A66"/>
    <w:rsid w:val="006A4F1E"/>
    <w:rsid w:val="006A74BC"/>
    <w:rsid w:val="006A75D8"/>
    <w:rsid w:val="006A76B4"/>
    <w:rsid w:val="006A77FD"/>
    <w:rsid w:val="006A7E53"/>
    <w:rsid w:val="006B1180"/>
    <w:rsid w:val="006B1FF9"/>
    <w:rsid w:val="006B2EF3"/>
    <w:rsid w:val="006B4797"/>
    <w:rsid w:val="006B51A1"/>
    <w:rsid w:val="006B548A"/>
    <w:rsid w:val="006B5781"/>
    <w:rsid w:val="006C2196"/>
    <w:rsid w:val="006C2C8C"/>
    <w:rsid w:val="006C55F7"/>
    <w:rsid w:val="006D057D"/>
    <w:rsid w:val="006D08D8"/>
    <w:rsid w:val="006D2A35"/>
    <w:rsid w:val="006D3571"/>
    <w:rsid w:val="006D418D"/>
    <w:rsid w:val="006D5AF6"/>
    <w:rsid w:val="006D6B33"/>
    <w:rsid w:val="006D70F3"/>
    <w:rsid w:val="006E0681"/>
    <w:rsid w:val="006E28D7"/>
    <w:rsid w:val="006E4954"/>
    <w:rsid w:val="006E6D13"/>
    <w:rsid w:val="006E76AB"/>
    <w:rsid w:val="006E7AED"/>
    <w:rsid w:val="006E7F38"/>
    <w:rsid w:val="006F0457"/>
    <w:rsid w:val="006F0D88"/>
    <w:rsid w:val="006F3785"/>
    <w:rsid w:val="006F54A8"/>
    <w:rsid w:val="006F722D"/>
    <w:rsid w:val="00703DDF"/>
    <w:rsid w:val="007057DB"/>
    <w:rsid w:val="00705D05"/>
    <w:rsid w:val="00705F35"/>
    <w:rsid w:val="00707184"/>
    <w:rsid w:val="00707B36"/>
    <w:rsid w:val="00710491"/>
    <w:rsid w:val="00712728"/>
    <w:rsid w:val="00712B93"/>
    <w:rsid w:val="00722B7E"/>
    <w:rsid w:val="00724895"/>
    <w:rsid w:val="00725CDB"/>
    <w:rsid w:val="0072665A"/>
    <w:rsid w:val="007272DE"/>
    <w:rsid w:val="00733483"/>
    <w:rsid w:val="00733C2E"/>
    <w:rsid w:val="0074049B"/>
    <w:rsid w:val="0074076E"/>
    <w:rsid w:val="007416B0"/>
    <w:rsid w:val="0074402E"/>
    <w:rsid w:val="007440AF"/>
    <w:rsid w:val="007453C8"/>
    <w:rsid w:val="00751077"/>
    <w:rsid w:val="0075160D"/>
    <w:rsid w:val="00752943"/>
    <w:rsid w:val="00752AD8"/>
    <w:rsid w:val="00756808"/>
    <w:rsid w:val="00756D18"/>
    <w:rsid w:val="00761D61"/>
    <w:rsid w:val="00762429"/>
    <w:rsid w:val="00762676"/>
    <w:rsid w:val="007635A1"/>
    <w:rsid w:val="00764761"/>
    <w:rsid w:val="007650B5"/>
    <w:rsid w:val="0076512C"/>
    <w:rsid w:val="00765133"/>
    <w:rsid w:val="00765608"/>
    <w:rsid w:val="00765726"/>
    <w:rsid w:val="0077161B"/>
    <w:rsid w:val="00775D1D"/>
    <w:rsid w:val="0077614F"/>
    <w:rsid w:val="00777582"/>
    <w:rsid w:val="007836A1"/>
    <w:rsid w:val="00783C04"/>
    <w:rsid w:val="00787708"/>
    <w:rsid w:val="0079178D"/>
    <w:rsid w:val="0079179D"/>
    <w:rsid w:val="00791B38"/>
    <w:rsid w:val="00791B68"/>
    <w:rsid w:val="00792180"/>
    <w:rsid w:val="0079364B"/>
    <w:rsid w:val="00793A1A"/>
    <w:rsid w:val="0079445E"/>
    <w:rsid w:val="00794C81"/>
    <w:rsid w:val="00795E10"/>
    <w:rsid w:val="007A0C43"/>
    <w:rsid w:val="007A1C75"/>
    <w:rsid w:val="007A2EDF"/>
    <w:rsid w:val="007A4B8D"/>
    <w:rsid w:val="007A7082"/>
    <w:rsid w:val="007A78CE"/>
    <w:rsid w:val="007B060B"/>
    <w:rsid w:val="007B0D82"/>
    <w:rsid w:val="007B48E4"/>
    <w:rsid w:val="007C0B60"/>
    <w:rsid w:val="007C120F"/>
    <w:rsid w:val="007C3223"/>
    <w:rsid w:val="007C339D"/>
    <w:rsid w:val="007C363C"/>
    <w:rsid w:val="007C3A58"/>
    <w:rsid w:val="007C5A26"/>
    <w:rsid w:val="007D009E"/>
    <w:rsid w:val="007D04A5"/>
    <w:rsid w:val="007D1C28"/>
    <w:rsid w:val="007D515A"/>
    <w:rsid w:val="007D5FE9"/>
    <w:rsid w:val="007D615C"/>
    <w:rsid w:val="007D6445"/>
    <w:rsid w:val="007D7673"/>
    <w:rsid w:val="007D79CD"/>
    <w:rsid w:val="007E1D45"/>
    <w:rsid w:val="007E1EBD"/>
    <w:rsid w:val="007E2250"/>
    <w:rsid w:val="007E2F0C"/>
    <w:rsid w:val="007E31B0"/>
    <w:rsid w:val="007E6111"/>
    <w:rsid w:val="007E683A"/>
    <w:rsid w:val="007E7D33"/>
    <w:rsid w:val="007E7EB5"/>
    <w:rsid w:val="007F1145"/>
    <w:rsid w:val="007F3CE7"/>
    <w:rsid w:val="007F54EB"/>
    <w:rsid w:val="007F5501"/>
    <w:rsid w:val="007F5831"/>
    <w:rsid w:val="007F6851"/>
    <w:rsid w:val="00800A07"/>
    <w:rsid w:val="0080141C"/>
    <w:rsid w:val="008020BE"/>
    <w:rsid w:val="0080237A"/>
    <w:rsid w:val="00802A02"/>
    <w:rsid w:val="008050F7"/>
    <w:rsid w:val="0080582A"/>
    <w:rsid w:val="00805FA3"/>
    <w:rsid w:val="0080664C"/>
    <w:rsid w:val="00806664"/>
    <w:rsid w:val="0080744E"/>
    <w:rsid w:val="008074A0"/>
    <w:rsid w:val="00807943"/>
    <w:rsid w:val="00810A18"/>
    <w:rsid w:val="008112DB"/>
    <w:rsid w:val="00812120"/>
    <w:rsid w:val="008149EC"/>
    <w:rsid w:val="00815061"/>
    <w:rsid w:val="008160E0"/>
    <w:rsid w:val="00816253"/>
    <w:rsid w:val="008175CE"/>
    <w:rsid w:val="0082383A"/>
    <w:rsid w:val="008252C0"/>
    <w:rsid w:val="00825E34"/>
    <w:rsid w:val="00831739"/>
    <w:rsid w:val="00831F9B"/>
    <w:rsid w:val="00833A1E"/>
    <w:rsid w:val="0083563A"/>
    <w:rsid w:val="008411BD"/>
    <w:rsid w:val="008412FD"/>
    <w:rsid w:val="0084300D"/>
    <w:rsid w:val="00843366"/>
    <w:rsid w:val="00844D29"/>
    <w:rsid w:val="00846AAF"/>
    <w:rsid w:val="008509E7"/>
    <w:rsid w:val="00853E7E"/>
    <w:rsid w:val="00855A79"/>
    <w:rsid w:val="0085680C"/>
    <w:rsid w:val="008569CE"/>
    <w:rsid w:val="0085710B"/>
    <w:rsid w:val="00857492"/>
    <w:rsid w:val="008576CE"/>
    <w:rsid w:val="00857817"/>
    <w:rsid w:val="00860EA4"/>
    <w:rsid w:val="0086363A"/>
    <w:rsid w:val="00864438"/>
    <w:rsid w:val="00864C56"/>
    <w:rsid w:val="008652FD"/>
    <w:rsid w:val="0087026F"/>
    <w:rsid w:val="008719D5"/>
    <w:rsid w:val="00872FE5"/>
    <w:rsid w:val="0087300D"/>
    <w:rsid w:val="00873C2C"/>
    <w:rsid w:val="00873D1D"/>
    <w:rsid w:val="00874DB6"/>
    <w:rsid w:val="00875869"/>
    <w:rsid w:val="00875936"/>
    <w:rsid w:val="00875FB0"/>
    <w:rsid w:val="0087672F"/>
    <w:rsid w:val="00876A78"/>
    <w:rsid w:val="00877B97"/>
    <w:rsid w:val="00880A16"/>
    <w:rsid w:val="00880D85"/>
    <w:rsid w:val="00883EE5"/>
    <w:rsid w:val="00885733"/>
    <w:rsid w:val="00885856"/>
    <w:rsid w:val="008879CF"/>
    <w:rsid w:val="00890017"/>
    <w:rsid w:val="0089071D"/>
    <w:rsid w:val="00891013"/>
    <w:rsid w:val="008912A5"/>
    <w:rsid w:val="00891584"/>
    <w:rsid w:val="008918DA"/>
    <w:rsid w:val="00892A6A"/>
    <w:rsid w:val="00893E7E"/>
    <w:rsid w:val="00895F7A"/>
    <w:rsid w:val="00897DC3"/>
    <w:rsid w:val="008A01E1"/>
    <w:rsid w:val="008A075F"/>
    <w:rsid w:val="008A0D1B"/>
    <w:rsid w:val="008A14F8"/>
    <w:rsid w:val="008A19ED"/>
    <w:rsid w:val="008A276C"/>
    <w:rsid w:val="008A2D53"/>
    <w:rsid w:val="008A33C3"/>
    <w:rsid w:val="008A5020"/>
    <w:rsid w:val="008A5895"/>
    <w:rsid w:val="008A67F0"/>
    <w:rsid w:val="008B0EF2"/>
    <w:rsid w:val="008B0F49"/>
    <w:rsid w:val="008B1CF7"/>
    <w:rsid w:val="008B1E74"/>
    <w:rsid w:val="008B1EF9"/>
    <w:rsid w:val="008B2DB2"/>
    <w:rsid w:val="008B2E10"/>
    <w:rsid w:val="008B31F4"/>
    <w:rsid w:val="008B43AA"/>
    <w:rsid w:val="008B5866"/>
    <w:rsid w:val="008B658C"/>
    <w:rsid w:val="008B6DD2"/>
    <w:rsid w:val="008B7B96"/>
    <w:rsid w:val="008C0AB2"/>
    <w:rsid w:val="008C2C8C"/>
    <w:rsid w:val="008C61DB"/>
    <w:rsid w:val="008C74BB"/>
    <w:rsid w:val="008C7FC1"/>
    <w:rsid w:val="008D00BA"/>
    <w:rsid w:val="008D3737"/>
    <w:rsid w:val="008D4E94"/>
    <w:rsid w:val="008D4EDD"/>
    <w:rsid w:val="008D710B"/>
    <w:rsid w:val="008D7C6F"/>
    <w:rsid w:val="008D7D48"/>
    <w:rsid w:val="008E186E"/>
    <w:rsid w:val="008E1D6D"/>
    <w:rsid w:val="008E48FE"/>
    <w:rsid w:val="008E6AF4"/>
    <w:rsid w:val="008F0CB3"/>
    <w:rsid w:val="008F0D81"/>
    <w:rsid w:val="008F1655"/>
    <w:rsid w:val="008F1BD6"/>
    <w:rsid w:val="008F1E59"/>
    <w:rsid w:val="008F2D05"/>
    <w:rsid w:val="008F6B90"/>
    <w:rsid w:val="0090493A"/>
    <w:rsid w:val="00904D9E"/>
    <w:rsid w:val="0090579A"/>
    <w:rsid w:val="00905983"/>
    <w:rsid w:val="009060DF"/>
    <w:rsid w:val="00906ABE"/>
    <w:rsid w:val="009130EE"/>
    <w:rsid w:val="0091413C"/>
    <w:rsid w:val="009151D1"/>
    <w:rsid w:val="009154D6"/>
    <w:rsid w:val="00915524"/>
    <w:rsid w:val="00916683"/>
    <w:rsid w:val="00916E0D"/>
    <w:rsid w:val="00921309"/>
    <w:rsid w:val="00921E14"/>
    <w:rsid w:val="00923F85"/>
    <w:rsid w:val="009247AF"/>
    <w:rsid w:val="00924938"/>
    <w:rsid w:val="009250C5"/>
    <w:rsid w:val="00925105"/>
    <w:rsid w:val="00925588"/>
    <w:rsid w:val="00926017"/>
    <w:rsid w:val="00926A87"/>
    <w:rsid w:val="00930C48"/>
    <w:rsid w:val="0093120E"/>
    <w:rsid w:val="00931A59"/>
    <w:rsid w:val="00931C64"/>
    <w:rsid w:val="00931D2D"/>
    <w:rsid w:val="00932BC7"/>
    <w:rsid w:val="0093337A"/>
    <w:rsid w:val="0093579E"/>
    <w:rsid w:val="00940350"/>
    <w:rsid w:val="0094072A"/>
    <w:rsid w:val="00941E2F"/>
    <w:rsid w:val="00943180"/>
    <w:rsid w:val="009445E9"/>
    <w:rsid w:val="00947C69"/>
    <w:rsid w:val="00950401"/>
    <w:rsid w:val="00952F1D"/>
    <w:rsid w:val="009530BA"/>
    <w:rsid w:val="00953D5B"/>
    <w:rsid w:val="009544D4"/>
    <w:rsid w:val="00954F27"/>
    <w:rsid w:val="00955FF1"/>
    <w:rsid w:val="0095632A"/>
    <w:rsid w:val="00956B86"/>
    <w:rsid w:val="00960B90"/>
    <w:rsid w:val="009612BC"/>
    <w:rsid w:val="009615A1"/>
    <w:rsid w:val="00961DC1"/>
    <w:rsid w:val="00962A9A"/>
    <w:rsid w:val="00962D6B"/>
    <w:rsid w:val="00962F96"/>
    <w:rsid w:val="00964E51"/>
    <w:rsid w:val="00966D45"/>
    <w:rsid w:val="00966FD5"/>
    <w:rsid w:val="00967703"/>
    <w:rsid w:val="0097157F"/>
    <w:rsid w:val="00973ED8"/>
    <w:rsid w:val="0097468D"/>
    <w:rsid w:val="0097494D"/>
    <w:rsid w:val="00975245"/>
    <w:rsid w:val="009758FE"/>
    <w:rsid w:val="00977DA2"/>
    <w:rsid w:val="00980510"/>
    <w:rsid w:val="00981A6F"/>
    <w:rsid w:val="009820DD"/>
    <w:rsid w:val="00982814"/>
    <w:rsid w:val="00982A49"/>
    <w:rsid w:val="00984118"/>
    <w:rsid w:val="00986704"/>
    <w:rsid w:val="009905B8"/>
    <w:rsid w:val="0099063E"/>
    <w:rsid w:val="00992A7B"/>
    <w:rsid w:val="00992A9E"/>
    <w:rsid w:val="009938DC"/>
    <w:rsid w:val="00996F55"/>
    <w:rsid w:val="009A0AC3"/>
    <w:rsid w:val="009A1B02"/>
    <w:rsid w:val="009A1C55"/>
    <w:rsid w:val="009A2093"/>
    <w:rsid w:val="009A24CF"/>
    <w:rsid w:val="009A2DBC"/>
    <w:rsid w:val="009A4780"/>
    <w:rsid w:val="009A53F8"/>
    <w:rsid w:val="009A5EA7"/>
    <w:rsid w:val="009A6607"/>
    <w:rsid w:val="009A660E"/>
    <w:rsid w:val="009A6C2F"/>
    <w:rsid w:val="009B23D5"/>
    <w:rsid w:val="009B2EED"/>
    <w:rsid w:val="009B42A6"/>
    <w:rsid w:val="009B506E"/>
    <w:rsid w:val="009B5917"/>
    <w:rsid w:val="009B6103"/>
    <w:rsid w:val="009C0C61"/>
    <w:rsid w:val="009C1A23"/>
    <w:rsid w:val="009C3CB0"/>
    <w:rsid w:val="009C4887"/>
    <w:rsid w:val="009C5706"/>
    <w:rsid w:val="009C5814"/>
    <w:rsid w:val="009C5DBC"/>
    <w:rsid w:val="009C5E39"/>
    <w:rsid w:val="009C6EA6"/>
    <w:rsid w:val="009C7381"/>
    <w:rsid w:val="009D0303"/>
    <w:rsid w:val="009D142A"/>
    <w:rsid w:val="009D179A"/>
    <w:rsid w:val="009D192A"/>
    <w:rsid w:val="009D1B45"/>
    <w:rsid w:val="009D303D"/>
    <w:rsid w:val="009D3DFD"/>
    <w:rsid w:val="009D4911"/>
    <w:rsid w:val="009D4C9A"/>
    <w:rsid w:val="009D4D98"/>
    <w:rsid w:val="009D6E9E"/>
    <w:rsid w:val="009E0CBE"/>
    <w:rsid w:val="009E0DC4"/>
    <w:rsid w:val="009E3ACA"/>
    <w:rsid w:val="009E4A79"/>
    <w:rsid w:val="009E7306"/>
    <w:rsid w:val="009E79ED"/>
    <w:rsid w:val="009F34C7"/>
    <w:rsid w:val="009F563D"/>
    <w:rsid w:val="009F683F"/>
    <w:rsid w:val="00A00BA7"/>
    <w:rsid w:val="00A01080"/>
    <w:rsid w:val="00A013C0"/>
    <w:rsid w:val="00A01BB0"/>
    <w:rsid w:val="00A038CC"/>
    <w:rsid w:val="00A03ED6"/>
    <w:rsid w:val="00A051C0"/>
    <w:rsid w:val="00A1574E"/>
    <w:rsid w:val="00A15959"/>
    <w:rsid w:val="00A15A2E"/>
    <w:rsid w:val="00A16C5E"/>
    <w:rsid w:val="00A20959"/>
    <w:rsid w:val="00A24554"/>
    <w:rsid w:val="00A25BFD"/>
    <w:rsid w:val="00A26278"/>
    <w:rsid w:val="00A2646A"/>
    <w:rsid w:val="00A275DB"/>
    <w:rsid w:val="00A3050C"/>
    <w:rsid w:val="00A30A62"/>
    <w:rsid w:val="00A32159"/>
    <w:rsid w:val="00A33E8F"/>
    <w:rsid w:val="00A34DFB"/>
    <w:rsid w:val="00A3579F"/>
    <w:rsid w:val="00A35CB6"/>
    <w:rsid w:val="00A36460"/>
    <w:rsid w:val="00A36E49"/>
    <w:rsid w:val="00A3730D"/>
    <w:rsid w:val="00A3737F"/>
    <w:rsid w:val="00A40162"/>
    <w:rsid w:val="00A415FC"/>
    <w:rsid w:val="00A451DF"/>
    <w:rsid w:val="00A45F4B"/>
    <w:rsid w:val="00A4603F"/>
    <w:rsid w:val="00A46FE3"/>
    <w:rsid w:val="00A531EA"/>
    <w:rsid w:val="00A54199"/>
    <w:rsid w:val="00A548D3"/>
    <w:rsid w:val="00A54CD4"/>
    <w:rsid w:val="00A5524C"/>
    <w:rsid w:val="00A55E82"/>
    <w:rsid w:val="00A5672B"/>
    <w:rsid w:val="00A5682B"/>
    <w:rsid w:val="00A5783B"/>
    <w:rsid w:val="00A61288"/>
    <w:rsid w:val="00A6167A"/>
    <w:rsid w:val="00A62FE6"/>
    <w:rsid w:val="00A639C2"/>
    <w:rsid w:val="00A63A85"/>
    <w:rsid w:val="00A64012"/>
    <w:rsid w:val="00A6473F"/>
    <w:rsid w:val="00A64BA4"/>
    <w:rsid w:val="00A66030"/>
    <w:rsid w:val="00A66085"/>
    <w:rsid w:val="00A668BF"/>
    <w:rsid w:val="00A67245"/>
    <w:rsid w:val="00A67BB9"/>
    <w:rsid w:val="00A70ED6"/>
    <w:rsid w:val="00A71440"/>
    <w:rsid w:val="00A71698"/>
    <w:rsid w:val="00A718AE"/>
    <w:rsid w:val="00A71F7C"/>
    <w:rsid w:val="00A7242F"/>
    <w:rsid w:val="00A72591"/>
    <w:rsid w:val="00A72AA6"/>
    <w:rsid w:val="00A735A3"/>
    <w:rsid w:val="00A74640"/>
    <w:rsid w:val="00A76AB0"/>
    <w:rsid w:val="00A773EB"/>
    <w:rsid w:val="00A80090"/>
    <w:rsid w:val="00A840E5"/>
    <w:rsid w:val="00A8513D"/>
    <w:rsid w:val="00A85AA3"/>
    <w:rsid w:val="00A90690"/>
    <w:rsid w:val="00A9076C"/>
    <w:rsid w:val="00A913A0"/>
    <w:rsid w:val="00A914F1"/>
    <w:rsid w:val="00A91C92"/>
    <w:rsid w:val="00A931FC"/>
    <w:rsid w:val="00A94DC2"/>
    <w:rsid w:val="00A94F75"/>
    <w:rsid w:val="00A95C11"/>
    <w:rsid w:val="00A9625D"/>
    <w:rsid w:val="00A973B1"/>
    <w:rsid w:val="00A97D08"/>
    <w:rsid w:val="00AA1478"/>
    <w:rsid w:val="00AA4263"/>
    <w:rsid w:val="00AA441F"/>
    <w:rsid w:val="00AA4839"/>
    <w:rsid w:val="00AA62B9"/>
    <w:rsid w:val="00AA6D9A"/>
    <w:rsid w:val="00AA7816"/>
    <w:rsid w:val="00AB1455"/>
    <w:rsid w:val="00AB296E"/>
    <w:rsid w:val="00AB2AD8"/>
    <w:rsid w:val="00AB2D0C"/>
    <w:rsid w:val="00AB3EDD"/>
    <w:rsid w:val="00AB575D"/>
    <w:rsid w:val="00AB6014"/>
    <w:rsid w:val="00AC1DB4"/>
    <w:rsid w:val="00AC2001"/>
    <w:rsid w:val="00AC3C6A"/>
    <w:rsid w:val="00AC57BB"/>
    <w:rsid w:val="00AC5910"/>
    <w:rsid w:val="00AC7F04"/>
    <w:rsid w:val="00AD1275"/>
    <w:rsid w:val="00AD44E2"/>
    <w:rsid w:val="00AD65EF"/>
    <w:rsid w:val="00AD7A1D"/>
    <w:rsid w:val="00AE1C17"/>
    <w:rsid w:val="00AE1F73"/>
    <w:rsid w:val="00AE223D"/>
    <w:rsid w:val="00AE2F8F"/>
    <w:rsid w:val="00AE3401"/>
    <w:rsid w:val="00AE57F4"/>
    <w:rsid w:val="00AE6DD1"/>
    <w:rsid w:val="00AE70E0"/>
    <w:rsid w:val="00AE71B8"/>
    <w:rsid w:val="00AE71D0"/>
    <w:rsid w:val="00AE790A"/>
    <w:rsid w:val="00AF15E4"/>
    <w:rsid w:val="00AF1895"/>
    <w:rsid w:val="00AF2069"/>
    <w:rsid w:val="00AF386C"/>
    <w:rsid w:val="00AF394B"/>
    <w:rsid w:val="00AF5466"/>
    <w:rsid w:val="00AF6C0E"/>
    <w:rsid w:val="00AF775B"/>
    <w:rsid w:val="00B020FD"/>
    <w:rsid w:val="00B02AB4"/>
    <w:rsid w:val="00B02EA9"/>
    <w:rsid w:val="00B03CAC"/>
    <w:rsid w:val="00B04AD3"/>
    <w:rsid w:val="00B0520B"/>
    <w:rsid w:val="00B06548"/>
    <w:rsid w:val="00B065B5"/>
    <w:rsid w:val="00B06652"/>
    <w:rsid w:val="00B1320F"/>
    <w:rsid w:val="00B135C5"/>
    <w:rsid w:val="00B14E98"/>
    <w:rsid w:val="00B1585F"/>
    <w:rsid w:val="00B17163"/>
    <w:rsid w:val="00B171E4"/>
    <w:rsid w:val="00B17967"/>
    <w:rsid w:val="00B20114"/>
    <w:rsid w:val="00B207B7"/>
    <w:rsid w:val="00B21E6C"/>
    <w:rsid w:val="00B227B1"/>
    <w:rsid w:val="00B27958"/>
    <w:rsid w:val="00B27B88"/>
    <w:rsid w:val="00B30FA1"/>
    <w:rsid w:val="00B32B5A"/>
    <w:rsid w:val="00B32F06"/>
    <w:rsid w:val="00B32FA8"/>
    <w:rsid w:val="00B34107"/>
    <w:rsid w:val="00B34E3E"/>
    <w:rsid w:val="00B3605E"/>
    <w:rsid w:val="00B3658B"/>
    <w:rsid w:val="00B3686F"/>
    <w:rsid w:val="00B36F35"/>
    <w:rsid w:val="00B3736D"/>
    <w:rsid w:val="00B40115"/>
    <w:rsid w:val="00B416BE"/>
    <w:rsid w:val="00B41ED5"/>
    <w:rsid w:val="00B432BC"/>
    <w:rsid w:val="00B44BE1"/>
    <w:rsid w:val="00B505FA"/>
    <w:rsid w:val="00B5091C"/>
    <w:rsid w:val="00B50DD5"/>
    <w:rsid w:val="00B50ED7"/>
    <w:rsid w:val="00B51ABC"/>
    <w:rsid w:val="00B51E9F"/>
    <w:rsid w:val="00B532F1"/>
    <w:rsid w:val="00B534AC"/>
    <w:rsid w:val="00B5517F"/>
    <w:rsid w:val="00B56AF9"/>
    <w:rsid w:val="00B56B66"/>
    <w:rsid w:val="00B57E2D"/>
    <w:rsid w:val="00B61BC1"/>
    <w:rsid w:val="00B62CF3"/>
    <w:rsid w:val="00B64D7D"/>
    <w:rsid w:val="00B6516D"/>
    <w:rsid w:val="00B65680"/>
    <w:rsid w:val="00B672D0"/>
    <w:rsid w:val="00B67353"/>
    <w:rsid w:val="00B7071F"/>
    <w:rsid w:val="00B716F0"/>
    <w:rsid w:val="00B720BD"/>
    <w:rsid w:val="00B73332"/>
    <w:rsid w:val="00B73468"/>
    <w:rsid w:val="00B74ED3"/>
    <w:rsid w:val="00B76D27"/>
    <w:rsid w:val="00B76F3D"/>
    <w:rsid w:val="00B7731E"/>
    <w:rsid w:val="00B774C0"/>
    <w:rsid w:val="00B77777"/>
    <w:rsid w:val="00B810B9"/>
    <w:rsid w:val="00B82EDC"/>
    <w:rsid w:val="00B8335A"/>
    <w:rsid w:val="00B86A71"/>
    <w:rsid w:val="00B8738A"/>
    <w:rsid w:val="00B87893"/>
    <w:rsid w:val="00B92EDB"/>
    <w:rsid w:val="00B95972"/>
    <w:rsid w:val="00B97BCE"/>
    <w:rsid w:val="00BB1558"/>
    <w:rsid w:val="00BB1809"/>
    <w:rsid w:val="00BB28F5"/>
    <w:rsid w:val="00BB2F33"/>
    <w:rsid w:val="00BB34C4"/>
    <w:rsid w:val="00BB3E0B"/>
    <w:rsid w:val="00BB4D8D"/>
    <w:rsid w:val="00BB6276"/>
    <w:rsid w:val="00BB721A"/>
    <w:rsid w:val="00BC1550"/>
    <w:rsid w:val="00BC185B"/>
    <w:rsid w:val="00BC46B9"/>
    <w:rsid w:val="00BC5C34"/>
    <w:rsid w:val="00BC5DF3"/>
    <w:rsid w:val="00BD0ACB"/>
    <w:rsid w:val="00BD370F"/>
    <w:rsid w:val="00BD37D5"/>
    <w:rsid w:val="00BE1B27"/>
    <w:rsid w:val="00BE21C9"/>
    <w:rsid w:val="00BE26A0"/>
    <w:rsid w:val="00BE3A0F"/>
    <w:rsid w:val="00BF058C"/>
    <w:rsid w:val="00BF091F"/>
    <w:rsid w:val="00BF13DC"/>
    <w:rsid w:val="00BF1970"/>
    <w:rsid w:val="00BF1C78"/>
    <w:rsid w:val="00BF3107"/>
    <w:rsid w:val="00BF505F"/>
    <w:rsid w:val="00BF69B3"/>
    <w:rsid w:val="00BF6A40"/>
    <w:rsid w:val="00BF6BB8"/>
    <w:rsid w:val="00BF7821"/>
    <w:rsid w:val="00C004D2"/>
    <w:rsid w:val="00C010C3"/>
    <w:rsid w:val="00C02D0E"/>
    <w:rsid w:val="00C04159"/>
    <w:rsid w:val="00C04CE3"/>
    <w:rsid w:val="00C051FA"/>
    <w:rsid w:val="00C10522"/>
    <w:rsid w:val="00C1061F"/>
    <w:rsid w:val="00C10D86"/>
    <w:rsid w:val="00C111E9"/>
    <w:rsid w:val="00C11A9A"/>
    <w:rsid w:val="00C128FA"/>
    <w:rsid w:val="00C13E99"/>
    <w:rsid w:val="00C1636A"/>
    <w:rsid w:val="00C17767"/>
    <w:rsid w:val="00C20BB5"/>
    <w:rsid w:val="00C21702"/>
    <w:rsid w:val="00C23364"/>
    <w:rsid w:val="00C2539B"/>
    <w:rsid w:val="00C30277"/>
    <w:rsid w:val="00C30528"/>
    <w:rsid w:val="00C30C26"/>
    <w:rsid w:val="00C32B28"/>
    <w:rsid w:val="00C32FDF"/>
    <w:rsid w:val="00C337F7"/>
    <w:rsid w:val="00C33FB6"/>
    <w:rsid w:val="00C34A8C"/>
    <w:rsid w:val="00C34FAD"/>
    <w:rsid w:val="00C3583A"/>
    <w:rsid w:val="00C36846"/>
    <w:rsid w:val="00C37C6E"/>
    <w:rsid w:val="00C37E17"/>
    <w:rsid w:val="00C40568"/>
    <w:rsid w:val="00C4057C"/>
    <w:rsid w:val="00C40644"/>
    <w:rsid w:val="00C410E6"/>
    <w:rsid w:val="00C42580"/>
    <w:rsid w:val="00C43BFF"/>
    <w:rsid w:val="00C452B9"/>
    <w:rsid w:val="00C4659F"/>
    <w:rsid w:val="00C500D6"/>
    <w:rsid w:val="00C5338A"/>
    <w:rsid w:val="00C563B4"/>
    <w:rsid w:val="00C5649F"/>
    <w:rsid w:val="00C57396"/>
    <w:rsid w:val="00C5754D"/>
    <w:rsid w:val="00C600DF"/>
    <w:rsid w:val="00C61905"/>
    <w:rsid w:val="00C62813"/>
    <w:rsid w:val="00C63107"/>
    <w:rsid w:val="00C6506C"/>
    <w:rsid w:val="00C650BF"/>
    <w:rsid w:val="00C6537F"/>
    <w:rsid w:val="00C65473"/>
    <w:rsid w:val="00C65C6A"/>
    <w:rsid w:val="00C67B00"/>
    <w:rsid w:val="00C70DCE"/>
    <w:rsid w:val="00C70FED"/>
    <w:rsid w:val="00C71D93"/>
    <w:rsid w:val="00C73764"/>
    <w:rsid w:val="00C768A6"/>
    <w:rsid w:val="00C76933"/>
    <w:rsid w:val="00C80553"/>
    <w:rsid w:val="00C82409"/>
    <w:rsid w:val="00C8292A"/>
    <w:rsid w:val="00C82ADC"/>
    <w:rsid w:val="00C83732"/>
    <w:rsid w:val="00C838CA"/>
    <w:rsid w:val="00C83E2D"/>
    <w:rsid w:val="00C8441D"/>
    <w:rsid w:val="00C84EDD"/>
    <w:rsid w:val="00C869E0"/>
    <w:rsid w:val="00C91E00"/>
    <w:rsid w:val="00C92110"/>
    <w:rsid w:val="00C948A9"/>
    <w:rsid w:val="00C9780B"/>
    <w:rsid w:val="00CA1B60"/>
    <w:rsid w:val="00CA23E2"/>
    <w:rsid w:val="00CA2C32"/>
    <w:rsid w:val="00CA3429"/>
    <w:rsid w:val="00CA5FA1"/>
    <w:rsid w:val="00CA665A"/>
    <w:rsid w:val="00CA7B52"/>
    <w:rsid w:val="00CA7BC4"/>
    <w:rsid w:val="00CB00C2"/>
    <w:rsid w:val="00CB12B5"/>
    <w:rsid w:val="00CB1C21"/>
    <w:rsid w:val="00CB3559"/>
    <w:rsid w:val="00CB646C"/>
    <w:rsid w:val="00CB6474"/>
    <w:rsid w:val="00CB7AEC"/>
    <w:rsid w:val="00CC0059"/>
    <w:rsid w:val="00CC067F"/>
    <w:rsid w:val="00CC337E"/>
    <w:rsid w:val="00CC4BE1"/>
    <w:rsid w:val="00CC5A89"/>
    <w:rsid w:val="00CC634E"/>
    <w:rsid w:val="00CC7886"/>
    <w:rsid w:val="00CD0224"/>
    <w:rsid w:val="00CD0935"/>
    <w:rsid w:val="00CD187D"/>
    <w:rsid w:val="00CD24CC"/>
    <w:rsid w:val="00CD27B0"/>
    <w:rsid w:val="00CD38D5"/>
    <w:rsid w:val="00CD4454"/>
    <w:rsid w:val="00CD4DEA"/>
    <w:rsid w:val="00CD50E3"/>
    <w:rsid w:val="00CD5A11"/>
    <w:rsid w:val="00CD5B7C"/>
    <w:rsid w:val="00CD6F49"/>
    <w:rsid w:val="00CD7724"/>
    <w:rsid w:val="00CE0D7F"/>
    <w:rsid w:val="00CE31B4"/>
    <w:rsid w:val="00CE4AF5"/>
    <w:rsid w:val="00CE5BE9"/>
    <w:rsid w:val="00CE6124"/>
    <w:rsid w:val="00CE66E4"/>
    <w:rsid w:val="00CE678D"/>
    <w:rsid w:val="00CF1B09"/>
    <w:rsid w:val="00CF2139"/>
    <w:rsid w:val="00CF30EA"/>
    <w:rsid w:val="00CF45F2"/>
    <w:rsid w:val="00CF4A71"/>
    <w:rsid w:val="00CF4F32"/>
    <w:rsid w:val="00CF5145"/>
    <w:rsid w:val="00CF6292"/>
    <w:rsid w:val="00CF6CE2"/>
    <w:rsid w:val="00D008A7"/>
    <w:rsid w:val="00D00BF9"/>
    <w:rsid w:val="00D01B1B"/>
    <w:rsid w:val="00D01E5D"/>
    <w:rsid w:val="00D01ED2"/>
    <w:rsid w:val="00D0263D"/>
    <w:rsid w:val="00D02C91"/>
    <w:rsid w:val="00D02F7A"/>
    <w:rsid w:val="00D06851"/>
    <w:rsid w:val="00D06FE9"/>
    <w:rsid w:val="00D105BC"/>
    <w:rsid w:val="00D1188F"/>
    <w:rsid w:val="00D13E86"/>
    <w:rsid w:val="00D17395"/>
    <w:rsid w:val="00D21142"/>
    <w:rsid w:val="00D2158A"/>
    <w:rsid w:val="00D21AC2"/>
    <w:rsid w:val="00D23CFB"/>
    <w:rsid w:val="00D25392"/>
    <w:rsid w:val="00D25F76"/>
    <w:rsid w:val="00D2682B"/>
    <w:rsid w:val="00D26875"/>
    <w:rsid w:val="00D26D06"/>
    <w:rsid w:val="00D27844"/>
    <w:rsid w:val="00D310EA"/>
    <w:rsid w:val="00D31BAE"/>
    <w:rsid w:val="00D320B7"/>
    <w:rsid w:val="00D32B13"/>
    <w:rsid w:val="00D32D0E"/>
    <w:rsid w:val="00D337BD"/>
    <w:rsid w:val="00D345A6"/>
    <w:rsid w:val="00D36425"/>
    <w:rsid w:val="00D41BF5"/>
    <w:rsid w:val="00D42D55"/>
    <w:rsid w:val="00D42FE3"/>
    <w:rsid w:val="00D43704"/>
    <w:rsid w:val="00D44FE4"/>
    <w:rsid w:val="00D45916"/>
    <w:rsid w:val="00D45EEA"/>
    <w:rsid w:val="00D464DF"/>
    <w:rsid w:val="00D51A53"/>
    <w:rsid w:val="00D52468"/>
    <w:rsid w:val="00D528D4"/>
    <w:rsid w:val="00D530F8"/>
    <w:rsid w:val="00D5387D"/>
    <w:rsid w:val="00D54DB1"/>
    <w:rsid w:val="00D601DE"/>
    <w:rsid w:val="00D6023E"/>
    <w:rsid w:val="00D60506"/>
    <w:rsid w:val="00D60534"/>
    <w:rsid w:val="00D60CA9"/>
    <w:rsid w:val="00D6264D"/>
    <w:rsid w:val="00D62FEE"/>
    <w:rsid w:val="00D656D6"/>
    <w:rsid w:val="00D65DC7"/>
    <w:rsid w:val="00D65EC7"/>
    <w:rsid w:val="00D71CB9"/>
    <w:rsid w:val="00D72864"/>
    <w:rsid w:val="00D7308D"/>
    <w:rsid w:val="00D7311D"/>
    <w:rsid w:val="00D7356B"/>
    <w:rsid w:val="00D73F10"/>
    <w:rsid w:val="00D7440F"/>
    <w:rsid w:val="00D76AC6"/>
    <w:rsid w:val="00D80707"/>
    <w:rsid w:val="00D809E7"/>
    <w:rsid w:val="00D820AE"/>
    <w:rsid w:val="00D82630"/>
    <w:rsid w:val="00D84160"/>
    <w:rsid w:val="00D84662"/>
    <w:rsid w:val="00D8516E"/>
    <w:rsid w:val="00D86BEC"/>
    <w:rsid w:val="00D86DF4"/>
    <w:rsid w:val="00D9136F"/>
    <w:rsid w:val="00D91F60"/>
    <w:rsid w:val="00D91FD2"/>
    <w:rsid w:val="00D929C2"/>
    <w:rsid w:val="00D92CAC"/>
    <w:rsid w:val="00D93523"/>
    <w:rsid w:val="00D93A73"/>
    <w:rsid w:val="00D94894"/>
    <w:rsid w:val="00D96A3F"/>
    <w:rsid w:val="00D96B2E"/>
    <w:rsid w:val="00D972C7"/>
    <w:rsid w:val="00D974A8"/>
    <w:rsid w:val="00DA0267"/>
    <w:rsid w:val="00DA389C"/>
    <w:rsid w:val="00DA4ABC"/>
    <w:rsid w:val="00DA4F79"/>
    <w:rsid w:val="00DA6963"/>
    <w:rsid w:val="00DA7878"/>
    <w:rsid w:val="00DB2641"/>
    <w:rsid w:val="00DB2670"/>
    <w:rsid w:val="00DB27D5"/>
    <w:rsid w:val="00DB2A21"/>
    <w:rsid w:val="00DB2B9F"/>
    <w:rsid w:val="00DB3869"/>
    <w:rsid w:val="00DB6447"/>
    <w:rsid w:val="00DC0B57"/>
    <w:rsid w:val="00DC2096"/>
    <w:rsid w:val="00DC57E4"/>
    <w:rsid w:val="00DC6BFD"/>
    <w:rsid w:val="00DC76EE"/>
    <w:rsid w:val="00DD385A"/>
    <w:rsid w:val="00DE151E"/>
    <w:rsid w:val="00DE1AAC"/>
    <w:rsid w:val="00DE3341"/>
    <w:rsid w:val="00DE33A6"/>
    <w:rsid w:val="00DE3A6B"/>
    <w:rsid w:val="00DE45C1"/>
    <w:rsid w:val="00DE4834"/>
    <w:rsid w:val="00DE4A99"/>
    <w:rsid w:val="00DE642C"/>
    <w:rsid w:val="00DE762B"/>
    <w:rsid w:val="00DF16F2"/>
    <w:rsid w:val="00DF1832"/>
    <w:rsid w:val="00DF2DEE"/>
    <w:rsid w:val="00DF3F64"/>
    <w:rsid w:val="00DF47E0"/>
    <w:rsid w:val="00DF48CF"/>
    <w:rsid w:val="00DF79CF"/>
    <w:rsid w:val="00E008F1"/>
    <w:rsid w:val="00E0176B"/>
    <w:rsid w:val="00E02511"/>
    <w:rsid w:val="00E0395B"/>
    <w:rsid w:val="00E03C6C"/>
    <w:rsid w:val="00E04924"/>
    <w:rsid w:val="00E061C7"/>
    <w:rsid w:val="00E078D1"/>
    <w:rsid w:val="00E11950"/>
    <w:rsid w:val="00E137D3"/>
    <w:rsid w:val="00E14CD9"/>
    <w:rsid w:val="00E1541B"/>
    <w:rsid w:val="00E154BD"/>
    <w:rsid w:val="00E164D1"/>
    <w:rsid w:val="00E17C95"/>
    <w:rsid w:val="00E201C2"/>
    <w:rsid w:val="00E21C7A"/>
    <w:rsid w:val="00E25840"/>
    <w:rsid w:val="00E261F8"/>
    <w:rsid w:val="00E26B7B"/>
    <w:rsid w:val="00E26D44"/>
    <w:rsid w:val="00E323EC"/>
    <w:rsid w:val="00E3294A"/>
    <w:rsid w:val="00E33B41"/>
    <w:rsid w:val="00E33EEC"/>
    <w:rsid w:val="00E3623B"/>
    <w:rsid w:val="00E40AC2"/>
    <w:rsid w:val="00E41285"/>
    <w:rsid w:val="00E41E61"/>
    <w:rsid w:val="00E435D1"/>
    <w:rsid w:val="00E444C2"/>
    <w:rsid w:val="00E45E25"/>
    <w:rsid w:val="00E461A8"/>
    <w:rsid w:val="00E5032D"/>
    <w:rsid w:val="00E51658"/>
    <w:rsid w:val="00E52BE2"/>
    <w:rsid w:val="00E53014"/>
    <w:rsid w:val="00E53167"/>
    <w:rsid w:val="00E53C2E"/>
    <w:rsid w:val="00E558E2"/>
    <w:rsid w:val="00E562E8"/>
    <w:rsid w:val="00E600A0"/>
    <w:rsid w:val="00E60F79"/>
    <w:rsid w:val="00E623D5"/>
    <w:rsid w:val="00E645E1"/>
    <w:rsid w:val="00E65013"/>
    <w:rsid w:val="00E66366"/>
    <w:rsid w:val="00E67C85"/>
    <w:rsid w:val="00E67FCB"/>
    <w:rsid w:val="00E7087C"/>
    <w:rsid w:val="00E71A98"/>
    <w:rsid w:val="00E72FE4"/>
    <w:rsid w:val="00E73C4A"/>
    <w:rsid w:val="00E73CD7"/>
    <w:rsid w:val="00E74577"/>
    <w:rsid w:val="00E74F63"/>
    <w:rsid w:val="00E75376"/>
    <w:rsid w:val="00E77D7C"/>
    <w:rsid w:val="00E80CC4"/>
    <w:rsid w:val="00E813B8"/>
    <w:rsid w:val="00E82FBD"/>
    <w:rsid w:val="00E84688"/>
    <w:rsid w:val="00E84E4D"/>
    <w:rsid w:val="00E8534B"/>
    <w:rsid w:val="00E858F5"/>
    <w:rsid w:val="00E85B5B"/>
    <w:rsid w:val="00E86ACA"/>
    <w:rsid w:val="00E87CE0"/>
    <w:rsid w:val="00E92326"/>
    <w:rsid w:val="00E936A2"/>
    <w:rsid w:val="00E95299"/>
    <w:rsid w:val="00E96162"/>
    <w:rsid w:val="00E97FF7"/>
    <w:rsid w:val="00EA08CF"/>
    <w:rsid w:val="00EA3C3E"/>
    <w:rsid w:val="00EA6133"/>
    <w:rsid w:val="00EA71F0"/>
    <w:rsid w:val="00EB13AE"/>
    <w:rsid w:val="00EB1953"/>
    <w:rsid w:val="00EB2475"/>
    <w:rsid w:val="00EB3BA0"/>
    <w:rsid w:val="00EB412C"/>
    <w:rsid w:val="00EB434E"/>
    <w:rsid w:val="00EB4565"/>
    <w:rsid w:val="00EB4B65"/>
    <w:rsid w:val="00EB66E0"/>
    <w:rsid w:val="00EC290F"/>
    <w:rsid w:val="00EC2D02"/>
    <w:rsid w:val="00EC42EF"/>
    <w:rsid w:val="00EC70DC"/>
    <w:rsid w:val="00EC7374"/>
    <w:rsid w:val="00ED0645"/>
    <w:rsid w:val="00ED1C62"/>
    <w:rsid w:val="00ED3507"/>
    <w:rsid w:val="00ED4D74"/>
    <w:rsid w:val="00ED6019"/>
    <w:rsid w:val="00ED684A"/>
    <w:rsid w:val="00ED74BC"/>
    <w:rsid w:val="00ED76BC"/>
    <w:rsid w:val="00ED78DA"/>
    <w:rsid w:val="00EE2EC1"/>
    <w:rsid w:val="00EE3219"/>
    <w:rsid w:val="00EE3746"/>
    <w:rsid w:val="00EE5767"/>
    <w:rsid w:val="00EE6DA8"/>
    <w:rsid w:val="00EE6E46"/>
    <w:rsid w:val="00EE73F1"/>
    <w:rsid w:val="00EE7959"/>
    <w:rsid w:val="00EF07FB"/>
    <w:rsid w:val="00EF0CDB"/>
    <w:rsid w:val="00EF1A8B"/>
    <w:rsid w:val="00EF4768"/>
    <w:rsid w:val="00EF65C0"/>
    <w:rsid w:val="00EF66EF"/>
    <w:rsid w:val="00EF6911"/>
    <w:rsid w:val="00F004E7"/>
    <w:rsid w:val="00F02145"/>
    <w:rsid w:val="00F0274B"/>
    <w:rsid w:val="00F028AF"/>
    <w:rsid w:val="00F0303D"/>
    <w:rsid w:val="00F03ACC"/>
    <w:rsid w:val="00F04999"/>
    <w:rsid w:val="00F05270"/>
    <w:rsid w:val="00F07230"/>
    <w:rsid w:val="00F10831"/>
    <w:rsid w:val="00F10DE0"/>
    <w:rsid w:val="00F12C42"/>
    <w:rsid w:val="00F1627D"/>
    <w:rsid w:val="00F204ED"/>
    <w:rsid w:val="00F20738"/>
    <w:rsid w:val="00F20D1E"/>
    <w:rsid w:val="00F25D07"/>
    <w:rsid w:val="00F26965"/>
    <w:rsid w:val="00F27FBE"/>
    <w:rsid w:val="00F300CE"/>
    <w:rsid w:val="00F30A97"/>
    <w:rsid w:val="00F32142"/>
    <w:rsid w:val="00F32F62"/>
    <w:rsid w:val="00F354B9"/>
    <w:rsid w:val="00F3663A"/>
    <w:rsid w:val="00F37A5F"/>
    <w:rsid w:val="00F40A8C"/>
    <w:rsid w:val="00F40B31"/>
    <w:rsid w:val="00F439D3"/>
    <w:rsid w:val="00F43E63"/>
    <w:rsid w:val="00F44780"/>
    <w:rsid w:val="00F46E08"/>
    <w:rsid w:val="00F47265"/>
    <w:rsid w:val="00F50B0E"/>
    <w:rsid w:val="00F5794D"/>
    <w:rsid w:val="00F602C2"/>
    <w:rsid w:val="00F60F0E"/>
    <w:rsid w:val="00F63411"/>
    <w:rsid w:val="00F635BB"/>
    <w:rsid w:val="00F65040"/>
    <w:rsid w:val="00F652EE"/>
    <w:rsid w:val="00F66022"/>
    <w:rsid w:val="00F664D1"/>
    <w:rsid w:val="00F66D3F"/>
    <w:rsid w:val="00F672EB"/>
    <w:rsid w:val="00F72CBF"/>
    <w:rsid w:val="00F737BD"/>
    <w:rsid w:val="00F74D09"/>
    <w:rsid w:val="00F76835"/>
    <w:rsid w:val="00F76F3E"/>
    <w:rsid w:val="00F77250"/>
    <w:rsid w:val="00F80F83"/>
    <w:rsid w:val="00F82032"/>
    <w:rsid w:val="00F832B3"/>
    <w:rsid w:val="00F844BE"/>
    <w:rsid w:val="00F84C19"/>
    <w:rsid w:val="00F84FC3"/>
    <w:rsid w:val="00F85318"/>
    <w:rsid w:val="00F85854"/>
    <w:rsid w:val="00F87615"/>
    <w:rsid w:val="00F9276A"/>
    <w:rsid w:val="00F93CD6"/>
    <w:rsid w:val="00F93D7A"/>
    <w:rsid w:val="00F94340"/>
    <w:rsid w:val="00F94AF6"/>
    <w:rsid w:val="00F955B4"/>
    <w:rsid w:val="00F9570F"/>
    <w:rsid w:val="00F95991"/>
    <w:rsid w:val="00F96434"/>
    <w:rsid w:val="00F973C9"/>
    <w:rsid w:val="00FA01D4"/>
    <w:rsid w:val="00FA11C2"/>
    <w:rsid w:val="00FA360A"/>
    <w:rsid w:val="00FA5095"/>
    <w:rsid w:val="00FA6288"/>
    <w:rsid w:val="00FA71BA"/>
    <w:rsid w:val="00FB0E47"/>
    <w:rsid w:val="00FB3A32"/>
    <w:rsid w:val="00FB62FB"/>
    <w:rsid w:val="00FB67EF"/>
    <w:rsid w:val="00FC04AC"/>
    <w:rsid w:val="00FC166D"/>
    <w:rsid w:val="00FC1950"/>
    <w:rsid w:val="00FC2C8B"/>
    <w:rsid w:val="00FC2D39"/>
    <w:rsid w:val="00FC2D7E"/>
    <w:rsid w:val="00FC3346"/>
    <w:rsid w:val="00FC3A04"/>
    <w:rsid w:val="00FC4800"/>
    <w:rsid w:val="00FC517E"/>
    <w:rsid w:val="00FD0DA6"/>
    <w:rsid w:val="00FD17BD"/>
    <w:rsid w:val="00FD3016"/>
    <w:rsid w:val="00FD3A91"/>
    <w:rsid w:val="00FD4C03"/>
    <w:rsid w:val="00FD53EB"/>
    <w:rsid w:val="00FD60F0"/>
    <w:rsid w:val="00FD6930"/>
    <w:rsid w:val="00FE1446"/>
    <w:rsid w:val="00FE21CB"/>
    <w:rsid w:val="00FE4AC0"/>
    <w:rsid w:val="00FE4FA6"/>
    <w:rsid w:val="00FE5B6C"/>
    <w:rsid w:val="00FE62AF"/>
    <w:rsid w:val="00FE67ED"/>
    <w:rsid w:val="00FE74A3"/>
    <w:rsid w:val="00FF2940"/>
    <w:rsid w:val="00FF3E79"/>
    <w:rsid w:val="00FF4B4F"/>
    <w:rsid w:val="00FF52DB"/>
    <w:rsid w:val="00FF6D25"/>
    <w:rsid w:val="00FF7797"/>
    <w:rsid w:val="00FF7AFB"/>
    <w:rsid w:val="00FF7FF7"/>
    <w:rsid w:val="14190E03"/>
    <w:rsid w:val="19F31E80"/>
    <w:rsid w:val="28B72633"/>
    <w:rsid w:val="3F2D4DD5"/>
    <w:rsid w:val="42EF79AE"/>
    <w:rsid w:val="50422EBF"/>
    <w:rsid w:val="5DD619A0"/>
    <w:rsid w:val="6A7C709F"/>
    <w:rsid w:val="6B30418A"/>
    <w:rsid w:val="6D196F8C"/>
    <w:rsid w:val="6ECC7B8C"/>
    <w:rsid w:val="711F7F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nhideWhenUsed="0" w:uiPriority="0" w:semiHidden="0" w:name="Body Text"/>
    <w:lsdException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nhideWhenUsed="0" w:uiPriority="0" w:semiHidden="0" w:name="Body Text Indent 2"/>
    <w:lsdException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0"/>
    <w:qFormat/>
    <w:uiPriority w:val="0"/>
    <w:pPr>
      <w:keepNext/>
      <w:keepLines/>
      <w:spacing w:line="620" w:lineRule="exact"/>
      <w:jc w:val="center"/>
      <w:outlineLvl w:val="0"/>
    </w:pPr>
    <w:rPr>
      <w:rFonts w:eastAsia="方正小标宋简体"/>
      <w:bCs/>
      <w:kern w:val="44"/>
      <w:sz w:val="44"/>
      <w:szCs w:val="44"/>
    </w:rPr>
  </w:style>
  <w:style w:type="character" w:default="1" w:styleId="17">
    <w:name w:val="Default Paragraph Font"/>
    <w:semiHidden/>
    <w:unhideWhenUsed/>
    <w:qFormat/>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3">
    <w:name w:val="Body Text"/>
    <w:basedOn w:val="1"/>
    <w:uiPriority w:val="0"/>
    <w:pPr>
      <w:spacing w:line="600" w:lineRule="exact"/>
    </w:pPr>
    <w:rPr>
      <w:rFonts w:eastAsia="仿宋_GB2312"/>
      <w:sz w:val="32"/>
      <w:szCs w:val="24"/>
    </w:rPr>
  </w:style>
  <w:style w:type="paragraph" w:styleId="4">
    <w:name w:val="Body Text Indent"/>
    <w:basedOn w:val="1"/>
    <w:uiPriority w:val="0"/>
    <w:pPr>
      <w:ind w:firstLine="703" w:firstLineChars="200"/>
    </w:pPr>
    <w:rPr>
      <w:rFonts w:ascii="宋体" w:hAnsi="宋体"/>
      <w:kern w:val="0"/>
      <w:sz w:val="28"/>
      <w:szCs w:val="24"/>
    </w:rPr>
  </w:style>
  <w:style w:type="paragraph" w:styleId="5">
    <w:name w:val="Plain Text"/>
    <w:basedOn w:val="1"/>
    <w:uiPriority w:val="0"/>
    <w:rPr>
      <w:rFonts w:ascii="宋体" w:hAnsi="Courier New"/>
      <w:color w:val="000000"/>
    </w:rPr>
  </w:style>
  <w:style w:type="paragraph" w:styleId="6">
    <w:name w:val="Date"/>
    <w:basedOn w:val="1"/>
    <w:next w:val="1"/>
    <w:uiPriority w:val="0"/>
  </w:style>
  <w:style w:type="paragraph" w:styleId="7">
    <w:name w:val="Body Text Indent 2"/>
    <w:basedOn w:val="1"/>
    <w:uiPriority w:val="0"/>
    <w:pPr>
      <w:ind w:firstLine="720" w:firstLineChars="225"/>
    </w:pPr>
    <w:rPr>
      <w:rFonts w:eastAsia="仿宋_GB2312"/>
      <w:sz w:val="32"/>
      <w:szCs w:val="24"/>
    </w:rPr>
  </w:style>
  <w:style w:type="paragraph" w:styleId="8">
    <w:name w:val="Balloon Text"/>
    <w:basedOn w:val="1"/>
    <w:semiHidden/>
    <w:uiPriority w:val="0"/>
    <w:rPr>
      <w:sz w:val="18"/>
      <w:szCs w:val="18"/>
    </w:rPr>
  </w:style>
  <w:style w:type="paragraph" w:styleId="9">
    <w:name w:val="footer"/>
    <w:basedOn w:val="1"/>
    <w:uiPriority w:val="0"/>
    <w:pPr>
      <w:tabs>
        <w:tab w:val="center" w:pos="4153"/>
        <w:tab w:val="right" w:pos="8306"/>
      </w:tabs>
      <w:snapToGrid w:val="0"/>
      <w:jc w:val="left"/>
    </w:pPr>
    <w:rPr>
      <w:sz w:val="18"/>
    </w:rPr>
  </w:style>
  <w:style w:type="paragraph" w:styleId="10">
    <w:name w:val="header"/>
    <w:basedOn w:val="1"/>
    <w:qFormat/>
    <w:uiPriority w:val="0"/>
    <w:pPr>
      <w:tabs>
        <w:tab w:val="center" w:pos="4153"/>
        <w:tab w:val="right" w:pos="8306"/>
      </w:tabs>
      <w:snapToGrid w:val="0"/>
      <w:jc w:val="center"/>
    </w:pPr>
    <w:rPr>
      <w:sz w:val="18"/>
    </w:rPr>
  </w:style>
  <w:style w:type="paragraph" w:styleId="11">
    <w:name w:val="Body Text Indent 3"/>
    <w:basedOn w:val="1"/>
    <w:uiPriority w:val="0"/>
    <w:pPr>
      <w:ind w:firstLine="643" w:firstLineChars="200"/>
    </w:pPr>
    <w:rPr>
      <w:rFonts w:eastAsia="仿宋_GB2312"/>
      <w:b/>
      <w:bCs/>
      <w:sz w:val="32"/>
      <w:szCs w:val="24"/>
    </w:rPr>
  </w:style>
  <w:style w:type="paragraph" w:styleId="12">
    <w:name w:val="HTML Preformatted"/>
    <w:basedOn w:val="1"/>
    <w:link w:val="2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4">
    <w:name w:val="Title"/>
    <w:basedOn w:val="1"/>
    <w:next w:val="1"/>
    <w:link w:val="22"/>
    <w:qFormat/>
    <w:uiPriority w:val="0"/>
    <w:pPr>
      <w:spacing w:before="240" w:after="60"/>
      <w:jc w:val="center"/>
      <w:outlineLvl w:val="0"/>
    </w:pPr>
    <w:rPr>
      <w:rFonts w:ascii="Cambria" w:hAnsi="Cambria"/>
      <w:b/>
      <w:bCs/>
      <w:sz w:val="32"/>
      <w:szCs w:val="32"/>
    </w:rPr>
  </w:style>
  <w:style w:type="table" w:styleId="16">
    <w:name w:val="Table Grid"/>
    <w:basedOn w:val="15"/>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qFormat/>
    <w:uiPriority w:val="0"/>
  </w:style>
  <w:style w:type="character" w:styleId="19">
    <w:name w:val="Hyperlink"/>
    <w:qFormat/>
    <w:uiPriority w:val="99"/>
    <w:rPr>
      <w:rFonts w:cs="Times New Roman"/>
      <w:color w:val="0563C1"/>
      <w:u w:val="single"/>
    </w:rPr>
  </w:style>
  <w:style w:type="character" w:customStyle="1" w:styleId="20">
    <w:name w:val="标题 1 字符"/>
    <w:link w:val="2"/>
    <w:uiPriority w:val="0"/>
    <w:rPr>
      <w:rFonts w:eastAsia="方正小标宋简体"/>
      <w:bCs/>
      <w:kern w:val="44"/>
      <w:sz w:val="44"/>
      <w:szCs w:val="44"/>
      <w:lang w:bidi="ar-SA"/>
    </w:rPr>
  </w:style>
  <w:style w:type="character" w:customStyle="1" w:styleId="21">
    <w:name w:val="HTML 预设格式 字符"/>
    <w:link w:val="12"/>
    <w:qFormat/>
    <w:uiPriority w:val="99"/>
    <w:rPr>
      <w:rFonts w:ascii="宋体" w:hAnsi="宋体"/>
      <w:sz w:val="24"/>
      <w:szCs w:val="24"/>
    </w:rPr>
  </w:style>
  <w:style w:type="character" w:customStyle="1" w:styleId="22">
    <w:name w:val="标题 字符"/>
    <w:link w:val="14"/>
    <w:qFormat/>
    <w:locked/>
    <w:uiPriority w:val="0"/>
    <w:rPr>
      <w:rFonts w:ascii="Cambria" w:hAnsi="Cambria" w:eastAsia="宋体"/>
      <w:b/>
      <w:bCs/>
      <w:kern w:val="2"/>
      <w:sz w:val="32"/>
      <w:szCs w:val="32"/>
      <w:lang w:val="en-US" w:eastAsia="zh-CN" w:bidi="ar-SA"/>
    </w:rPr>
  </w:style>
  <w:style w:type="character" w:customStyle="1" w:styleId="23">
    <w:name w:val="本篇正文 Char"/>
    <w:link w:val="24"/>
    <w:qFormat/>
    <w:uiPriority w:val="0"/>
    <w:rPr>
      <w:sz w:val="28"/>
      <w:szCs w:val="28"/>
      <w:lang w:eastAsia="en-US" w:bidi="en-US"/>
    </w:rPr>
  </w:style>
  <w:style w:type="paragraph" w:customStyle="1" w:styleId="24">
    <w:name w:val="本篇正文"/>
    <w:basedOn w:val="1"/>
    <w:link w:val="23"/>
    <w:qFormat/>
    <w:uiPriority w:val="0"/>
    <w:pPr>
      <w:widowControl/>
      <w:autoSpaceDE w:val="0"/>
      <w:autoSpaceDN w:val="0"/>
      <w:adjustRightInd w:val="0"/>
      <w:spacing w:before="156" w:after="156" w:line="360" w:lineRule="auto"/>
      <w:ind w:firstLine="560"/>
      <w:jc w:val="left"/>
    </w:pPr>
    <w:rPr>
      <w:kern w:val="0"/>
      <w:sz w:val="28"/>
      <w:szCs w:val="28"/>
      <w:lang w:eastAsia="en-US" w:bidi="en-US"/>
    </w:rPr>
  </w:style>
  <w:style w:type="character" w:customStyle="1" w:styleId="25">
    <w:name w:val="Heading 1 Char"/>
    <w:qFormat/>
    <w:locked/>
    <w:uiPriority w:val="0"/>
    <w:rPr>
      <w:rFonts w:ascii="Times New Roman" w:hAnsi="Times New Roman" w:eastAsia="方正小标宋简体" w:cs="Times New Roman"/>
      <w:bCs/>
      <w:kern w:val="44"/>
      <w:sz w:val="44"/>
      <w:szCs w:val="44"/>
    </w:rPr>
  </w:style>
  <w:style w:type="character" w:customStyle="1" w:styleId="26">
    <w:name w:val="16"/>
    <w:qFormat/>
    <w:uiPriority w:val="0"/>
    <w:rPr>
      <w:rFonts w:hint="default" w:ascii="ˎ̥" w:hAnsi="ˎ̥"/>
      <w:sz w:val="18"/>
      <w:szCs w:val="18"/>
      <w:u w:val="none"/>
    </w:rPr>
  </w:style>
  <w:style w:type="paragraph" w:customStyle="1" w:styleId="27">
    <w:name w:val="文件名"/>
    <w:basedOn w:val="1"/>
    <w:qFormat/>
    <w:uiPriority w:val="0"/>
    <w:pPr>
      <w:spacing w:line="500" w:lineRule="exact"/>
      <w:jc w:val="center"/>
    </w:pPr>
    <w:rPr>
      <w:rFonts w:ascii="方正小标宋简体" w:eastAsia="方正小标宋简体" w:cs="宋体"/>
      <w:sz w:val="32"/>
      <w:szCs w:val="32"/>
    </w:rPr>
  </w:style>
  <w:style w:type="paragraph" w:customStyle="1" w:styleId="28">
    <w:name w:val="列出段落1"/>
    <w:basedOn w:val="1"/>
    <w:qFormat/>
    <w:uiPriority w:val="0"/>
    <w:pPr>
      <w:ind w:firstLine="420" w:firstLineChars="200"/>
    </w:pPr>
    <w:rPr>
      <w:rFonts w:ascii="Calibri" w:hAnsi="Calibri"/>
      <w:szCs w:val="24"/>
    </w:rPr>
  </w:style>
  <w:style w:type="paragraph" w:customStyle="1" w:styleId="29">
    <w:name w:val="标题1"/>
    <w:basedOn w:val="1"/>
    <w:next w:val="1"/>
    <w:qFormat/>
    <w:uiPriority w:val="0"/>
    <w:pPr>
      <w:tabs>
        <w:tab w:val="left" w:pos="9193"/>
        <w:tab w:val="left" w:pos="9827"/>
      </w:tabs>
      <w:autoSpaceDE w:val="0"/>
      <w:autoSpaceDN w:val="0"/>
      <w:snapToGrid w:val="0"/>
      <w:spacing w:line="640" w:lineRule="atLeast"/>
      <w:jc w:val="center"/>
    </w:pPr>
    <w:rPr>
      <w:rFonts w:eastAsia="方正小标宋_GBK"/>
      <w:kern w:val="0"/>
      <w:sz w:val="44"/>
    </w:rPr>
  </w:style>
  <w:style w:type="paragraph" w:customStyle="1" w:styleId="30">
    <w:name w:val="p17"/>
    <w:basedOn w:val="1"/>
    <w:qFormat/>
    <w:uiPriority w:val="0"/>
    <w:pPr>
      <w:widowControl/>
    </w:pPr>
    <w:rPr>
      <w:rFonts w:ascii="仿宋_GB2312" w:hAnsi="宋体" w:eastAsia="仿宋_GB2312" w:cs="宋体"/>
      <w:kern w:val="0"/>
      <w:sz w:val="32"/>
      <w:szCs w:val="32"/>
    </w:rPr>
  </w:style>
  <w:style w:type="paragraph" w:customStyle="1" w:styleId="31">
    <w:name w:val="列表段落1"/>
    <w:basedOn w:val="1"/>
    <w:qFormat/>
    <w:uiPriority w:val="0"/>
    <w:pPr>
      <w:ind w:firstLine="420" w:firstLineChars="200"/>
    </w:pPr>
    <w:rPr>
      <w:rFonts w:ascii="Calibri" w:hAnsi="Calibri"/>
      <w:szCs w:val="22"/>
    </w:rPr>
  </w:style>
  <w:style w:type="paragraph" w:customStyle="1" w:styleId="32">
    <w:name w:val="p0"/>
    <w:basedOn w:val="1"/>
    <w:qFormat/>
    <w:uiPriority w:val="0"/>
    <w:pPr>
      <w:widowControl/>
    </w:pPr>
    <w:rPr>
      <w:kern w:val="0"/>
      <w:szCs w:val="21"/>
    </w:rPr>
  </w:style>
  <w:style w:type="paragraph" w:customStyle="1" w:styleId="33">
    <w:name w:val="Char"/>
    <w:basedOn w:val="1"/>
    <w:qFormat/>
    <w:uiPriority w:val="0"/>
    <w:pPr>
      <w:tabs>
        <w:tab w:val="left" w:pos="360"/>
      </w:tabs>
    </w:pPr>
    <w:rPr>
      <w:sz w:val="24"/>
      <w:szCs w:val="24"/>
    </w:rPr>
  </w:style>
  <w:style w:type="paragraph" w:styleId="34">
    <w:name w:val="List Paragraph"/>
    <w:basedOn w:val="1"/>
    <w:qFormat/>
    <w:uiPriority w:val="34"/>
    <w:pPr>
      <w:ind w:firstLine="420" w:firstLineChars="200"/>
    </w:pPr>
    <w:rPr>
      <w:rFonts w:ascii="Calibri" w:hAnsi="Calibri"/>
      <w:szCs w:val="22"/>
    </w:rPr>
  </w:style>
  <w:style w:type="paragraph" w:customStyle="1" w:styleId="35">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p18"/>
    <w:basedOn w:val="1"/>
    <w:qFormat/>
    <w:uiPriority w:val="0"/>
    <w:pPr>
      <w:widowControl/>
    </w:pPr>
    <w:rPr>
      <w:rFonts w:ascii="宋体" w:hAnsi="宋体" w:cs="宋体"/>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A4&#25919;&#209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A4政函</Template>
  <Company>wxsfb</Company>
  <Pages>5</Pages>
  <Words>2736</Words>
  <Characters>2802</Characters>
  <Lines>20</Lines>
  <Paragraphs>5</Paragraphs>
  <TotalTime>245</TotalTime>
  <ScaleCrop>false</ScaleCrop>
  <LinksUpToDate>false</LinksUpToDate>
  <CharactersWithSpaces>2861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2024-04-15T07:52:00Z</dcterms:created>
  <dc:creator>联想</dc:creator>
  <cp:lastModifiedBy>红鲤鱼与绿鲤鱼与驴</cp:lastModifiedBy>
  <cp:lastPrinted>2024-07-15T02:42:00Z</cp:lastPrinted>
  <dcterms:modified xsi:type="dcterms:W3CDTF">2024-07-15T03:55:19Z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8F5F16A131404E72B59561D8F04F8A61</vt:lpwstr>
  </property>
</Properties>
</file>