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积极推进规范化建设</w:t>
      </w:r>
    </w:p>
    <w:p>
      <w:pPr>
        <w:keepNext w:val="0"/>
        <w:keepLines w:val="0"/>
        <w:pageBreakBefore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  <w:t>基层医疗服务能力逐步提升</w:t>
      </w:r>
    </w:p>
    <w:p>
      <w:pPr>
        <w:keepNext w:val="0"/>
        <w:keepLines w:val="0"/>
        <w:pageBreakBefore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641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我市积极开展“优质服务基层行”活动和社区医院建设，坚持“以创促建、以创促管、以创增效、以创提质”的理念，坚持从百姓的医疗卫生需求出发，推进省社区医院、省农村区域医疗卫生中心、省基层特色科室、甲级村卫生室等标准化建设，持续增强基层防病治病和健康管理能力，逐步提高乡镇卫生院和社区卫生服务中心达到国家能力标准的比例，持续提升医疗服务质量，确保更多群众能够在家门口获得高质量、连续性的医疗卫生服务。2023年，全市新增1家省基层内分泌特色科室协同孵化中心、5家省社区医院、8家省农村区域性医疗卫生中心相关功能中心、64家省甲级村卫生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>室、3家省基层卫生人员实训基地推荐标准建成单位、1家省基层慢病运动健康干预优秀实施单位、62个市级基层医疗卫生机构特色科室，13家基层医疗卫生机构获评基层糖尿病规范化管理中心。</w:t>
      </w:r>
    </w:p>
    <w:p>
      <w:pPr>
        <w:keepNext w:val="0"/>
        <w:keepLines w:val="0"/>
        <w:pageBreakBefore w:val="0"/>
        <w:pBdr>
          <w:bottom w:val="single" w:color="FFFFFF" w:sz="4" w:space="31"/>
        </w:pBdr>
        <w:tabs>
          <w:tab w:val="left" w:pos="1440"/>
        </w:tabs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ind w:left="0" w:leftChars="0" w:firstLine="641"/>
        <w:textAlignment w:val="auto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通过这些努力，无锡基层医疗服务体系正在逐步得到改善和加强。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7B5B5DE-4933-497E-ABA8-86EA6D5FAB99}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7E3E34A-DAA7-4EE3-ABBE-17092BF3B8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wYjg0MDU4NmI2MGIyMDMxYzEwMTBjMmRjYWYxOTkifQ=="/>
  </w:docVars>
  <w:rsids>
    <w:rsidRoot w:val="00000000"/>
    <w:rsid w:val="0A3543C6"/>
    <w:rsid w:val="128A28D4"/>
    <w:rsid w:val="2169726E"/>
    <w:rsid w:val="224C0501"/>
    <w:rsid w:val="255F69BB"/>
    <w:rsid w:val="319677F1"/>
    <w:rsid w:val="320B7C11"/>
    <w:rsid w:val="35B46CD0"/>
    <w:rsid w:val="41BF069E"/>
    <w:rsid w:val="61A46B11"/>
    <w:rsid w:val="68F141DA"/>
    <w:rsid w:val="74550F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2024-03-01T05:39:00Z</dcterms:created>
  <dc:creator>huawei</dc:creator>
  <cp:lastModifiedBy>萧峰</cp:lastModifiedBy>
  <dcterms:modified xsi:type="dcterms:W3CDTF">2024-03-01T06:08:11Z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29BF820B7CAC4C26B47B92369121F7EF_12</vt:lpwstr>
  </property>
</Properties>
</file>