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kern w:val="0"/>
        </w:rPr>
      </w:pPr>
    </w:p>
    <w:p>
      <w:pPr>
        <w:rPr>
          <w:kern w:val="0"/>
        </w:rPr>
      </w:pPr>
    </w:p>
    <w:p>
      <w:pPr>
        <w:rPr>
          <w:kern w:val="0"/>
        </w:rPr>
      </w:pPr>
    </w:p>
    <w:tbl>
      <w:tblPr>
        <w:tblStyle w:val="8"/>
        <w:tblpPr w:leftFromText="180" w:rightFromText="180" w:vertAnchor="page" w:horzAnchor="margin" w:tblpY="4081"/>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016"/>
        <w:gridCol w:w="17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016" w:type="dxa"/>
            <w:vAlign w:val="center"/>
          </w:tcPr>
          <w:p>
            <w:pPr>
              <w:spacing w:line="240" w:lineRule="auto"/>
              <w:jc w:val="distribute"/>
              <w:rPr>
                <w:rFonts w:ascii="方正小标宋简体" w:eastAsia="方正小标宋简体"/>
                <w:color w:val="FF0000"/>
                <w:w w:val="80"/>
                <w:sz w:val="72"/>
                <w:szCs w:val="72"/>
              </w:rPr>
            </w:pPr>
            <w:r>
              <w:rPr>
                <w:rFonts w:hint="eastAsia" w:ascii="方正小标宋简体" w:eastAsia="方正小标宋简体"/>
                <w:color w:val="FF0000"/>
                <w:w w:val="80"/>
                <w:sz w:val="72"/>
                <w:szCs w:val="72"/>
              </w:rPr>
              <w:t>无锡市农业农村局</w:t>
            </w:r>
          </w:p>
        </w:tc>
        <w:tc>
          <w:tcPr>
            <w:tcW w:w="1704" w:type="dxa"/>
            <w:vMerge w:val="restart"/>
            <w:vAlign w:val="center"/>
          </w:tcPr>
          <w:p>
            <w:pPr>
              <w:jc w:val="distribute"/>
            </w:pPr>
            <w:r>
              <w:rPr>
                <w:rFonts w:hint="eastAsia" w:ascii="方正小标宋简体" w:eastAsia="方正小标宋简体"/>
                <w:color w:val="FF0000"/>
                <w:sz w:val="72"/>
                <w:szCs w:val="72"/>
              </w:rPr>
              <w:t>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016" w:type="dxa"/>
            <w:vAlign w:val="center"/>
          </w:tcPr>
          <w:p>
            <w:pPr>
              <w:spacing w:line="240" w:lineRule="auto"/>
              <w:jc w:val="distribute"/>
              <w:rPr>
                <w:rFonts w:ascii="方正小标宋简体" w:eastAsia="方正小标宋简体"/>
                <w:color w:val="FF0000"/>
                <w:w w:val="80"/>
                <w:sz w:val="72"/>
                <w:szCs w:val="72"/>
              </w:rPr>
            </w:pPr>
            <w:r>
              <w:rPr>
                <w:rFonts w:hint="eastAsia" w:ascii="方正小标宋简体" w:eastAsia="方正小标宋简体"/>
                <w:color w:val="FF0000"/>
                <w:w w:val="80"/>
                <w:sz w:val="72"/>
                <w:szCs w:val="72"/>
              </w:rPr>
              <w:t>无锡市自然资源和规划局</w:t>
            </w:r>
          </w:p>
        </w:tc>
        <w:tc>
          <w:tcPr>
            <w:tcW w:w="1704" w:type="dxa"/>
            <w:vMerge w:val="continue"/>
          </w:tc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016" w:type="dxa"/>
            <w:vAlign w:val="center"/>
          </w:tcPr>
          <w:p>
            <w:pPr>
              <w:spacing w:line="240" w:lineRule="auto"/>
              <w:jc w:val="distribute"/>
              <w:rPr>
                <w:rFonts w:ascii="方正小标宋简体" w:eastAsia="方正小标宋简体"/>
                <w:color w:val="FF0000"/>
                <w:w w:val="80"/>
                <w:sz w:val="72"/>
                <w:szCs w:val="72"/>
              </w:rPr>
            </w:pPr>
            <w:r>
              <w:rPr>
                <w:rFonts w:hint="eastAsia" w:ascii="方正小标宋简体" w:eastAsia="方正小标宋简体"/>
                <w:color w:val="FF0000"/>
                <w:w w:val="80"/>
                <w:sz w:val="72"/>
                <w:szCs w:val="72"/>
              </w:rPr>
              <w:t>无锡市</w:t>
            </w:r>
            <w:r>
              <w:rPr>
                <w:rFonts w:hint="eastAsia" w:ascii="方正小标宋简体" w:eastAsia="方正小标宋简体"/>
                <w:color w:val="FF0000"/>
                <w:w w:val="80"/>
                <w:sz w:val="72"/>
                <w:szCs w:val="72"/>
                <w:lang w:val="en-US" w:eastAsia="zh-CN"/>
              </w:rPr>
              <w:t>生态环境</w:t>
            </w:r>
            <w:r>
              <w:rPr>
                <w:rFonts w:hint="eastAsia" w:ascii="方正小标宋简体" w:eastAsia="方正小标宋简体"/>
                <w:color w:val="FF0000"/>
                <w:w w:val="80"/>
                <w:sz w:val="72"/>
                <w:szCs w:val="72"/>
              </w:rPr>
              <w:t>局</w:t>
            </w:r>
          </w:p>
        </w:tc>
        <w:tc>
          <w:tcPr>
            <w:tcW w:w="1704" w:type="dxa"/>
            <w:vMerge w:val="continue"/>
          </w:tcPr>
          <w:p/>
        </w:tc>
      </w:tr>
    </w:tbl>
    <w:p/>
    <w:p>
      <w:pPr>
        <w:adjustRightInd w:val="0"/>
        <w:snapToGrid w:val="0"/>
        <w:spacing w:line="240" w:lineRule="auto"/>
        <w:jc w:val="center"/>
      </w:pPr>
    </w:p>
    <w:p>
      <w:pPr>
        <w:adjustRightInd w:val="0"/>
        <w:snapToGrid w:val="0"/>
        <w:spacing w:after="289" w:afterLines="50" w:line="240" w:lineRule="auto"/>
        <w:jc w:val="center"/>
        <w:rPr>
          <w:rFonts w:ascii="楷体_GB2312" w:eastAsia="楷体_GB2312"/>
        </w:rPr>
      </w:pPr>
      <w:r>
        <mc:AlternateContent>
          <mc:Choice Requires="wps">
            <w:drawing>
              <wp:anchor distT="0" distB="0" distL="114300" distR="114300" simplePos="0" relativeHeight="251659264" behindDoc="0" locked="0" layoutInCell="1" allowOverlap="1">
                <wp:simplePos x="0" y="0"/>
                <wp:positionH relativeFrom="column">
                  <wp:posOffset>-31115</wp:posOffset>
                </wp:positionH>
                <wp:positionV relativeFrom="paragraph">
                  <wp:posOffset>438785</wp:posOffset>
                </wp:positionV>
                <wp:extent cx="5611495" cy="635"/>
                <wp:effectExtent l="0" t="12700" r="8255" b="15240"/>
                <wp:wrapNone/>
                <wp:docPr id="1" name="Line 3"/>
                <wp:cNvGraphicFramePr/>
                <a:graphic xmlns:a="http://schemas.openxmlformats.org/drawingml/2006/main">
                  <a:graphicData uri="http://schemas.microsoft.com/office/word/2010/wordprocessingShape">
                    <wps:wsp>
                      <wps:cNvCnPr>
                        <a:cxnSpLocks noChangeShapeType="1"/>
                      </wps:cNvCnPr>
                      <wps:spPr bwMode="auto">
                        <a:xfrm flipV="1">
                          <a:off x="0" y="0"/>
                          <a:ext cx="5611495" cy="635"/>
                        </a:xfrm>
                        <a:prstGeom prst="line">
                          <a:avLst/>
                        </a:prstGeom>
                        <a:noFill/>
                        <a:ln w="25400">
                          <a:solidFill>
                            <a:srgbClr val="FF0000"/>
                          </a:solidFill>
                          <a:round/>
                        </a:ln>
                      </wps:spPr>
                      <wps:bodyPr/>
                    </wps:wsp>
                  </a:graphicData>
                </a:graphic>
              </wp:anchor>
            </w:drawing>
          </mc:Choice>
          <mc:Fallback>
            <w:pict>
              <v:line id="Line 3" o:spid="_x0000_s1026" o:spt="20" style="position:absolute;left:0pt;flip:y;margin-left:-2.45pt;margin-top:34.55pt;height:0.05pt;width:441.85pt;z-index:251659264;mso-width-relative:page;mso-height-relative:page;" filled="f" stroked="t" coordsize="21600,21600" o:gfxdata="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PqCel1gAAAAgBAAAPAAAAAAAAAAEAIAAA&#10;ACIAAABkcnMvZG93bnJldi54bWxQSwECFAAUAAAACACHTuJAx4Oz99UBAACsAwAADgAAAAAAAAAB&#10;ACAAAAAlAQAAZHJzL2Uyb0RvYy54bWxQSwUGAAAAAAYABgBZAQAAbAUAAAAA&#10;">
                <v:fill on="f" focussize="0,0"/>
                <v:stroke weight="2pt" color="#FF0000" joinstyle="round"/>
                <v:imagedata o:title=""/>
                <o:lock v:ext="edit" aspectratio="f"/>
              </v:line>
            </w:pict>
          </mc:Fallback>
        </mc:AlternateContent>
      </w:r>
      <w:r>
        <w:rPr>
          <w:rFonts w:hint="eastAsia"/>
        </w:rPr>
        <w:t>锡农</w:t>
      </w:r>
      <w:r>
        <w:rPr>
          <w:rFonts w:hint="eastAsia"/>
          <w:lang w:val="en-US" w:eastAsia="zh-CN"/>
        </w:rPr>
        <w:t>发</w:t>
      </w:r>
      <w:r>
        <w:rPr>
          <w:rFonts w:hint="eastAsia"/>
        </w:rPr>
        <w:t>〔</w:t>
      </w:r>
      <w:r>
        <w:t>20</w:t>
      </w:r>
      <w:r>
        <w:rPr>
          <w:rFonts w:hint="eastAsia"/>
          <w:lang w:val="en-US" w:eastAsia="zh-CN"/>
        </w:rPr>
        <w:t>22</w:t>
      </w:r>
      <w:r>
        <w:rPr>
          <w:rFonts w:hint="eastAsia"/>
        </w:rPr>
        <w:t>〕</w:t>
      </w:r>
      <w:r>
        <w:rPr>
          <w:rFonts w:hint="eastAsia"/>
          <w:lang w:val="en-US" w:eastAsia="zh-CN"/>
        </w:rPr>
        <w:t>173</w:t>
      </w:r>
      <w:r>
        <w:rPr>
          <w:rFonts w:hint="eastAsia"/>
        </w:rPr>
        <w:t>号</w:t>
      </w:r>
    </w:p>
    <w:p>
      <w:pPr>
        <w:spacing w:line="240" w:lineRule="auto"/>
      </w:pP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关于进一步加强补充耕地</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质量评定工作的通知</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方正小标宋_GBK" w:hAnsi="方正小标宋_GBK" w:eastAsia="方正小标宋_GBK" w:cs="方正小标宋_GBK"/>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lang w:val="en-US" w:eastAsia="zh-CN"/>
        </w:rPr>
      </w:pPr>
      <w:r>
        <w:rPr>
          <w:rFonts w:hint="eastAsia"/>
          <w:lang w:val="en-US" w:eastAsia="zh-CN"/>
        </w:rPr>
        <w:t>各市（县）区农业农村局、自然资源和规划局（分局）、生态环境局：</w:t>
      </w:r>
    </w:p>
    <w:p>
      <w:pPr>
        <w:keepNext w:val="0"/>
        <w:keepLines w:val="0"/>
        <w:pageBreakBefore w:val="0"/>
        <w:widowControl w:val="0"/>
        <w:tabs>
          <w:tab w:val="left" w:pos="5190"/>
        </w:tabs>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sz w:val="32"/>
          <w:szCs w:val="32"/>
          <w:highlight w:val="none"/>
          <w:lang w:val="en-US" w:eastAsia="zh-CN"/>
        </w:rPr>
      </w:pPr>
      <w:r>
        <w:rPr>
          <w:rFonts w:hint="eastAsia"/>
          <w:lang w:val="en-US" w:eastAsia="zh-CN"/>
        </w:rPr>
        <w:t>为深入贯彻习近平总书记加强和改进耕地保护系列重要讲话精神，坚持最严格的耕地占补平衡制度，</w:t>
      </w:r>
      <w:r>
        <w:rPr>
          <w:rFonts w:hint="default" w:ascii="Times New Roman" w:hAnsi="Times New Roman" w:eastAsia="方正仿宋_GBK" w:cs="Times New Roman"/>
          <w:sz w:val="32"/>
          <w:szCs w:val="32"/>
          <w:highlight w:val="none"/>
          <w:lang w:val="en-US" w:eastAsia="zh-CN"/>
        </w:rPr>
        <w:t>加强补充耕地质量建设与管理，规范补充耕地质量评定程序和方法，根据《中华人民共和国土地管理法》《中华人民共和国土壤污染防治法》《江苏省耕地质量管理条例》</w:t>
      </w:r>
      <w:r>
        <w:rPr>
          <w:rFonts w:hint="eastAsia" w:cs="Times New Roman"/>
          <w:sz w:val="32"/>
          <w:szCs w:val="32"/>
          <w:highlight w:val="none"/>
          <w:lang w:val="en-US" w:eastAsia="zh-CN"/>
        </w:rPr>
        <w:t>《江苏省土壤污染防治条例》</w:t>
      </w:r>
      <w:r>
        <w:rPr>
          <w:rFonts w:hint="default" w:ascii="Times New Roman" w:hAnsi="Times New Roman" w:eastAsia="方正仿宋_GBK" w:cs="Times New Roman"/>
          <w:sz w:val="32"/>
          <w:szCs w:val="32"/>
          <w:highlight w:val="none"/>
          <w:lang w:val="en-US" w:eastAsia="zh-CN"/>
        </w:rPr>
        <w:t>、江苏省农业委员会 江苏省国土资源厅《关于印发江苏省补充耕地质量评定规范的通知》（苏农业〔2013〕30号）、江苏省自然资源厅 江苏省农业农村厅《关于进一步加强补充耕地质量评定工作的通知》（苏自然资发〔2021〕59号）等法律法规和文件要求，</w:t>
      </w:r>
      <w:r>
        <w:rPr>
          <w:rFonts w:hint="eastAsia" w:cs="Times New Roman"/>
          <w:sz w:val="32"/>
          <w:szCs w:val="32"/>
          <w:highlight w:val="none"/>
          <w:lang w:val="en-US" w:eastAsia="zh-CN"/>
        </w:rPr>
        <w:t>现就进一步加强补充耕地质量评定工作提出如下意见</w:t>
      </w:r>
      <w:r>
        <w:rPr>
          <w:rFonts w:hint="default" w:ascii="Times New Roman" w:hAnsi="Times New Roman" w:eastAsia="方正仿宋_GBK" w:cs="Times New Roman"/>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方正黑体_GBK" w:hAnsi="方正黑体_GBK" w:eastAsia="方正黑体_GBK" w:cs="方正黑体_GBK"/>
          <w:lang w:val="en-US" w:eastAsia="zh-CN"/>
        </w:rPr>
      </w:pPr>
      <w:r>
        <w:rPr>
          <w:rFonts w:hint="eastAsia" w:ascii="方正黑体_GBK" w:hAnsi="方正黑体_GBK" w:eastAsia="方正黑体_GBK" w:cs="方正黑体_GBK"/>
          <w:lang w:val="en-US" w:eastAsia="zh-CN"/>
        </w:rPr>
        <w:t>一、充分认识做好补充耕地质量评定工作的重要性</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leftChars="0" w:firstLine="640" w:firstLineChars="200"/>
        <w:textAlignment w:val="auto"/>
        <w:rPr>
          <w:rFonts w:hint="eastAsia"/>
          <w:lang w:val="en-US" w:eastAsia="zh-CN"/>
        </w:rPr>
      </w:pPr>
      <w:r>
        <w:rPr>
          <w:rFonts w:hint="eastAsia"/>
          <w:lang w:val="en-US" w:eastAsia="zh-CN"/>
        </w:rPr>
        <w:t>耕地是粮食安全的基石，是生态系统的基础，是农业和农村发展的根基，要采取“长牙齿”的措施，落实最严格的耕地保护制度，坚决守住耕地红线，决不能有闪失。补充耕地质量评定是贯彻落实中央和省委省政府关于严格耕地保护的决策部署，充分发挥耕地占补平衡对工业化、城镇化建设占用耕地的补救作用的一项基础性工作，既是实现建设占用耕地占一补一、占优补优、占水田补水田，确保耕地占补平衡数量质量双到位的重要举措，又是确保工业化、城镇化用地需要，为经济社会发展提供用地服务的重要保障。2022年中央一号文件明确提出要落实和完善耕地占补平衡政策，建立补充耕地立项、实施、验收、管护全程监管机制，确保补充可长期稳定利用的耕地，实现补充耕地产能与所占耕地相当。省政府承接国务院建设用地审批权下放部门联席会审工作明确要求，用于落实耕地占补平衡的补充耕地必须通过补充耕地质量评定。对此，各级农业农村、自然资源规划、生态环境部门务必要高度重视，深刻认识到严格开展补充耕地质量评定工作的重要性与紧迫性，切实加强组织领导，确保补充耕地质量评定工作顺利开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黑体_GBK" w:hAnsi="方正黑体_GBK" w:eastAsia="方正黑体_GBK" w:cs="方正黑体_GBK"/>
          <w:lang w:val="en-US" w:eastAsia="zh-CN"/>
        </w:rPr>
      </w:pPr>
      <w:r>
        <w:rPr>
          <w:rFonts w:hint="eastAsia" w:ascii="方正黑体_GBK" w:hAnsi="方正黑体_GBK" w:eastAsia="方正黑体_GBK" w:cs="方正黑体_GBK"/>
          <w:lang w:val="en-US" w:eastAsia="zh-CN"/>
        </w:rPr>
        <w:t>二、落实各方工作职责</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40" w:lineRule="exact"/>
        <w:ind w:leftChars="0" w:firstLine="640" w:firstLineChars="200"/>
        <w:textAlignment w:val="auto"/>
        <w:rPr>
          <w:rFonts w:hint="default" w:ascii="Times New Roman" w:hAnsi="Times New Roman" w:eastAsia="方正仿宋_GBK" w:cs="Times New Roman"/>
          <w:sz w:val="32"/>
          <w:szCs w:val="32"/>
          <w:highlight w:val="none"/>
          <w:lang w:val="en-US" w:eastAsia="zh-CN"/>
        </w:rPr>
      </w:pPr>
      <w:r>
        <w:rPr>
          <w:rFonts w:hint="eastAsia" w:cs="Times New Roman"/>
          <w:sz w:val="32"/>
          <w:szCs w:val="32"/>
          <w:highlight w:val="none"/>
          <w:lang w:val="en-US" w:eastAsia="zh-CN"/>
        </w:rPr>
        <w:t>项目实施主体应落实补充耕地项目</w:t>
      </w:r>
      <w:r>
        <w:rPr>
          <w:rFonts w:hint="eastAsia" w:ascii="Times New Roman" w:hAnsi="Times New Roman" w:eastAsia="方正仿宋_GBK" w:cs="Times New Roman"/>
          <w:sz w:val="32"/>
          <w:szCs w:val="32"/>
          <w:highlight w:val="none"/>
          <w:lang w:val="en-US" w:eastAsia="zh-CN"/>
        </w:rPr>
        <w:t>第一责任人</w:t>
      </w:r>
      <w:r>
        <w:rPr>
          <w:rFonts w:hint="eastAsia" w:cs="Times New Roman"/>
          <w:sz w:val="32"/>
          <w:szCs w:val="32"/>
          <w:highlight w:val="none"/>
          <w:lang w:val="en-US" w:eastAsia="zh-CN"/>
        </w:rPr>
        <w:t>职责</w:t>
      </w:r>
      <w:r>
        <w:rPr>
          <w:rFonts w:hint="eastAsia" w:ascii="Times New Roman" w:hAnsi="Times New Roman" w:eastAsia="方正仿宋_GBK" w:cs="Times New Roman"/>
          <w:sz w:val="32"/>
          <w:szCs w:val="32"/>
          <w:highlight w:val="none"/>
          <w:lang w:val="en-US" w:eastAsia="zh-CN"/>
        </w:rPr>
        <w:t>，</w:t>
      </w:r>
      <w:r>
        <w:rPr>
          <w:rFonts w:hint="eastAsia" w:cs="Times New Roman"/>
          <w:sz w:val="32"/>
          <w:szCs w:val="32"/>
          <w:highlight w:val="none"/>
          <w:lang w:val="en-US" w:eastAsia="zh-CN"/>
        </w:rPr>
        <w:t>严格按照项目规划方案推进补充耕地项目建设，确保项目建设质量，及时提出补充耕地质量评定申请。</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仿宋_GBK" w:cs="Times New Roman"/>
          <w:sz w:val="32"/>
          <w:szCs w:val="32"/>
          <w:highlight w:val="none"/>
          <w:lang w:val="en-US" w:eastAsia="zh-CN"/>
        </w:rPr>
        <w:t>农业农村部门根据项目</w:t>
      </w:r>
      <w:r>
        <w:rPr>
          <w:rFonts w:hint="eastAsia" w:cs="Times New Roman"/>
          <w:sz w:val="32"/>
          <w:szCs w:val="32"/>
          <w:highlight w:val="none"/>
          <w:lang w:val="en-US" w:eastAsia="zh-CN"/>
        </w:rPr>
        <w:t>实施主体</w:t>
      </w:r>
      <w:r>
        <w:rPr>
          <w:rFonts w:hint="default" w:ascii="Times New Roman" w:hAnsi="Times New Roman" w:eastAsia="方正仿宋_GBK" w:cs="Times New Roman"/>
          <w:sz w:val="32"/>
          <w:szCs w:val="32"/>
          <w:highlight w:val="none"/>
          <w:lang w:val="en-US" w:eastAsia="zh-CN"/>
        </w:rPr>
        <w:t>申请，</w:t>
      </w:r>
      <w:r>
        <w:rPr>
          <w:rFonts w:hint="eastAsia" w:cs="Times New Roman"/>
          <w:sz w:val="32"/>
          <w:szCs w:val="32"/>
          <w:highlight w:val="none"/>
          <w:lang w:val="en-US" w:eastAsia="zh-CN"/>
        </w:rPr>
        <w:t>组织</w:t>
      </w:r>
      <w:r>
        <w:rPr>
          <w:rFonts w:hint="default" w:ascii="Times New Roman" w:hAnsi="Times New Roman" w:eastAsia="方正仿宋_GBK" w:cs="Times New Roman"/>
          <w:sz w:val="32"/>
          <w:szCs w:val="32"/>
          <w:highlight w:val="none"/>
          <w:lang w:val="en-US" w:eastAsia="zh-CN"/>
        </w:rPr>
        <w:t>开展补充耕地质量评定，形成补充耕地质量评定报告，建立补充耕地质量数据库。市农业农村局负责全市补充耕地质量评定管理工作</w:t>
      </w:r>
      <w:r>
        <w:rPr>
          <w:rFonts w:hint="eastAsia" w:cs="Times New Roman"/>
          <w:sz w:val="32"/>
          <w:szCs w:val="32"/>
          <w:highlight w:val="none"/>
          <w:lang w:val="en-US" w:eastAsia="zh-CN"/>
        </w:rPr>
        <w:t>，</w:t>
      </w:r>
      <w:r>
        <w:rPr>
          <w:rFonts w:hint="default" w:ascii="Times New Roman" w:hAnsi="Times New Roman" w:eastAsia="方正仿宋_GBK" w:cs="Times New Roman"/>
          <w:sz w:val="32"/>
          <w:szCs w:val="32"/>
          <w:highlight w:val="none"/>
          <w:lang w:val="en-US" w:eastAsia="zh-CN"/>
        </w:rPr>
        <w:t>对</w:t>
      </w:r>
      <w:r>
        <w:rPr>
          <w:rFonts w:hint="eastAsia" w:cs="Times New Roman"/>
          <w:sz w:val="32"/>
          <w:szCs w:val="32"/>
          <w:highlight w:val="none"/>
          <w:lang w:val="en-US" w:eastAsia="zh-CN"/>
        </w:rPr>
        <w:t>市（县）区</w:t>
      </w:r>
      <w:r>
        <w:rPr>
          <w:rFonts w:hint="default" w:ascii="Times New Roman" w:hAnsi="Times New Roman" w:eastAsia="方正仿宋_GBK" w:cs="Times New Roman"/>
          <w:sz w:val="32"/>
          <w:szCs w:val="32"/>
          <w:highlight w:val="none"/>
          <w:lang w:val="en-US" w:eastAsia="zh-CN"/>
        </w:rPr>
        <w:t>补充耕地质量评定工作进行监督指导。市（县）区农业农村局负责</w:t>
      </w:r>
      <w:r>
        <w:rPr>
          <w:rFonts w:hint="eastAsia" w:cs="Times New Roman"/>
          <w:sz w:val="32"/>
          <w:szCs w:val="32"/>
          <w:highlight w:val="none"/>
          <w:lang w:val="en-US" w:eastAsia="zh-CN"/>
        </w:rPr>
        <w:t>组织</w:t>
      </w:r>
      <w:r>
        <w:rPr>
          <w:rFonts w:hint="default" w:ascii="Times New Roman" w:hAnsi="Times New Roman" w:eastAsia="方正仿宋_GBK" w:cs="Times New Roman"/>
          <w:sz w:val="32"/>
          <w:szCs w:val="32"/>
          <w:highlight w:val="none"/>
          <w:lang w:val="en-US" w:eastAsia="zh-CN"/>
        </w:rPr>
        <w:t>开展本辖区内补充耕地质量评定工作</w:t>
      </w:r>
      <w:r>
        <w:rPr>
          <w:rFonts w:hint="eastAsia" w:ascii="Times New Roman" w:hAnsi="Times New Roman" w:eastAsia="方正仿宋_GBK" w:cs="Times New Roman"/>
          <w:sz w:val="32"/>
          <w:szCs w:val="32"/>
          <w:highlight w:val="none"/>
          <w:lang w:val="en-US" w:eastAsia="zh-CN"/>
        </w:rPr>
        <w:t>，</w:t>
      </w:r>
      <w:r>
        <w:rPr>
          <w:rFonts w:hint="default" w:ascii="Times New Roman" w:hAnsi="Times New Roman" w:eastAsia="方正仿宋_GBK" w:cs="Times New Roman"/>
          <w:sz w:val="32"/>
          <w:szCs w:val="32"/>
          <w:highlight w:val="none"/>
          <w:lang w:val="en-US" w:eastAsia="zh-CN"/>
        </w:rPr>
        <w:t>会同生态环境、自然资源规划部门</w:t>
      </w:r>
      <w:r>
        <w:rPr>
          <w:rFonts w:hint="eastAsia" w:cs="Times New Roman"/>
          <w:sz w:val="32"/>
          <w:szCs w:val="32"/>
          <w:highlight w:val="none"/>
          <w:lang w:val="en-US" w:eastAsia="zh-CN"/>
        </w:rPr>
        <w:t>组织开展</w:t>
      </w:r>
      <w:r>
        <w:rPr>
          <w:rFonts w:hint="default" w:ascii="Times New Roman" w:hAnsi="Times New Roman" w:eastAsia="方正仿宋_GBK" w:cs="Times New Roman"/>
          <w:sz w:val="32"/>
          <w:szCs w:val="32"/>
          <w:highlight w:val="none"/>
          <w:lang w:val="en-US" w:eastAsia="zh-CN"/>
        </w:rPr>
        <w:t>补充耕地土壤污染状况调查。</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40" w:lineRule="exact"/>
        <w:ind w:firstLine="640" w:firstLineChars="200"/>
        <w:jc w:val="both"/>
        <w:textAlignment w:val="auto"/>
        <w:rPr>
          <w:rFonts w:hint="eastAsia" w:eastAsia="方正仿宋_GBK"/>
          <w:lang w:eastAsia="zh-CN"/>
        </w:rPr>
      </w:pPr>
      <w:r>
        <w:rPr>
          <w:rFonts w:hint="default" w:ascii="Times New Roman" w:hAnsi="Times New Roman" w:eastAsia="方正仿宋_GBK" w:cs="Times New Roman"/>
          <w:sz w:val="32"/>
          <w:szCs w:val="32"/>
          <w:highlight w:val="none"/>
          <w:lang w:val="en-US" w:eastAsia="zh-CN"/>
        </w:rPr>
        <w:t>自然资源规划部门负责补充耕地</w:t>
      </w:r>
      <w:r>
        <w:rPr>
          <w:rFonts w:hint="eastAsia" w:cs="Times New Roman"/>
          <w:sz w:val="32"/>
          <w:szCs w:val="32"/>
          <w:highlight w:val="none"/>
          <w:lang w:val="en-US" w:eastAsia="zh-CN"/>
        </w:rPr>
        <w:t>项目组织入库、验收和监督管理工作</w:t>
      </w:r>
      <w:r>
        <w:rPr>
          <w:rFonts w:hint="default" w:ascii="Times New Roman" w:hAnsi="Times New Roman" w:eastAsia="方正仿宋_GBK" w:cs="Times New Roman"/>
          <w:sz w:val="32"/>
          <w:szCs w:val="32"/>
          <w:highlight w:val="none"/>
          <w:lang w:val="en-US" w:eastAsia="zh-CN"/>
        </w:rPr>
        <w:t>，</w:t>
      </w:r>
      <w:r>
        <w:rPr>
          <w:rFonts w:hint="eastAsia" w:ascii="方正仿宋_GBK" w:hAnsi="方正仿宋_GBK" w:cs="方正仿宋_GBK"/>
          <w:sz w:val="32"/>
          <w:szCs w:val="32"/>
          <w:highlight w:val="none"/>
          <w:lang w:val="en-US" w:eastAsia="zh-CN"/>
        </w:rPr>
        <w:t>协助农业农村、生态环境部门开展土壤污染状况调查和</w:t>
      </w:r>
      <w:r>
        <w:rPr>
          <w:rFonts w:hint="default" w:ascii="Times New Roman" w:hAnsi="Times New Roman" w:eastAsia="方正仿宋_GBK" w:cs="Times New Roman"/>
          <w:sz w:val="32"/>
          <w:szCs w:val="32"/>
          <w:highlight w:val="none"/>
          <w:lang w:val="en-US" w:eastAsia="zh-CN"/>
        </w:rPr>
        <w:t>补充耕地质量评定</w:t>
      </w:r>
      <w:r>
        <w:rPr>
          <w:rFonts w:hint="eastAsia" w:ascii="方正仿宋_GBK" w:hAnsi="方正仿宋_GBK" w:cs="方正仿宋_GBK"/>
          <w:sz w:val="32"/>
          <w:szCs w:val="32"/>
          <w:highlight w:val="none"/>
          <w:lang w:val="en-US" w:eastAsia="zh-CN"/>
        </w:rPr>
        <w:t>工作</w:t>
      </w:r>
      <w:r>
        <w:rPr>
          <w:rFonts w:hint="eastAsia" w:ascii="方正仿宋_GBK" w:hAnsi="方正仿宋_GBK" w:eastAsia="方正仿宋_GBK" w:cs="方正仿宋_GBK"/>
          <w:sz w:val="32"/>
          <w:szCs w:val="32"/>
          <w:highlight w:val="none"/>
          <w:lang w:val="en-US" w:eastAsia="zh-CN"/>
        </w:rPr>
        <w:t>。</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leftChars="0" w:firstLine="640" w:firstLineChars="200"/>
        <w:textAlignment w:val="auto"/>
        <w:rPr>
          <w:rFonts w:hint="eastAsia"/>
          <w:lang w:val="en-US" w:eastAsia="zh-CN"/>
        </w:rPr>
      </w:pPr>
      <w:r>
        <w:rPr>
          <w:rFonts w:hint="eastAsia" w:ascii="方正仿宋_GBK" w:hAnsi="方正仿宋_GBK" w:eastAsia="方正仿宋_GBK" w:cs="方正仿宋_GBK"/>
          <w:sz w:val="32"/>
          <w:szCs w:val="32"/>
          <w:highlight w:val="none"/>
          <w:lang w:val="en-US" w:eastAsia="zh-CN"/>
        </w:rPr>
        <w:t>生态环境部门</w:t>
      </w:r>
      <w:r>
        <w:rPr>
          <w:rFonts w:hint="eastAsia" w:ascii="方正仿宋_GBK" w:hAnsi="方正仿宋_GBK" w:cs="方正仿宋_GBK"/>
          <w:sz w:val="32"/>
          <w:szCs w:val="32"/>
          <w:highlight w:val="none"/>
          <w:lang w:val="en-US" w:eastAsia="zh-CN"/>
        </w:rPr>
        <w:t>负责补充耕地</w:t>
      </w:r>
      <w:r>
        <w:rPr>
          <w:rFonts w:hint="eastAsia" w:ascii="方正仿宋_GBK" w:hAnsi="方正仿宋_GBK" w:eastAsia="方正仿宋_GBK" w:cs="方正仿宋_GBK"/>
          <w:sz w:val="32"/>
          <w:szCs w:val="32"/>
          <w:highlight w:val="none"/>
          <w:lang w:val="en-US" w:eastAsia="zh-CN"/>
        </w:rPr>
        <w:t>土壤污染状况调查</w:t>
      </w:r>
      <w:r>
        <w:rPr>
          <w:rFonts w:hint="eastAsia" w:ascii="方正仿宋_GBK" w:hAnsi="方正仿宋_GBK" w:cs="方正仿宋_GBK"/>
          <w:sz w:val="32"/>
          <w:szCs w:val="32"/>
          <w:highlight w:val="none"/>
          <w:lang w:val="en-US" w:eastAsia="zh-CN"/>
        </w:rPr>
        <w:t>技术指导工作，协助农业农村、自然资源规划部门开展土壤污染状况调查工作，做好项目建设的环境质量管理</w:t>
      </w:r>
      <w:r>
        <w:rPr>
          <w:rFonts w:hint="eastAsia" w:ascii="方正仿宋_GBK" w:hAnsi="方正仿宋_GBK" w:eastAsia="方正仿宋_GBK" w:cs="方正仿宋_GBK"/>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方正黑体_GBK" w:hAnsi="方正黑体_GBK" w:eastAsia="方正黑体_GBK" w:cs="方正黑体_GBK"/>
          <w:lang w:val="en-US" w:eastAsia="zh-CN"/>
        </w:rPr>
      </w:pPr>
      <w:r>
        <w:rPr>
          <w:rFonts w:hint="eastAsia" w:ascii="方正黑体_GBK" w:hAnsi="方正黑体_GBK" w:eastAsia="方正黑体_GBK" w:cs="方正黑体_GBK"/>
          <w:lang w:val="en-US" w:eastAsia="zh-CN"/>
        </w:rPr>
        <w:t>三、加强补充耕地质量管理</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620" w:firstLineChars="200"/>
        <w:jc w:val="both"/>
        <w:textAlignment w:val="auto"/>
        <w:rPr>
          <w:rFonts w:hint="eastAsia" w:ascii="方正仿宋_GB2312" w:hAnsi="方正仿宋_GB2312" w:eastAsia="方正仿宋_GB2312" w:cs="方正仿宋_GB2312"/>
          <w:color w:val="000000"/>
          <w:kern w:val="0"/>
          <w:sz w:val="31"/>
          <w:szCs w:val="31"/>
          <w:lang w:val="en-US" w:eastAsia="zh-CN" w:bidi="ar"/>
        </w:rPr>
      </w:pPr>
      <w:r>
        <w:rPr>
          <w:rFonts w:ascii="方正仿宋_GB2312" w:hAnsi="方正仿宋_GB2312" w:eastAsia="方正仿宋_GB2312" w:cs="方正仿宋_GB2312"/>
          <w:color w:val="000000"/>
          <w:kern w:val="0"/>
          <w:sz w:val="31"/>
          <w:szCs w:val="31"/>
          <w:lang w:val="en-US" w:eastAsia="zh-CN" w:bidi="ar"/>
        </w:rPr>
        <w:t>补充耕地质量评定是开展补充耕地项目验收的重要环</w:t>
      </w:r>
      <w:r>
        <w:rPr>
          <w:rFonts w:hint="eastAsia" w:ascii="方正仿宋_GB2312" w:hAnsi="方正仿宋_GB2312" w:eastAsia="方正仿宋_GB2312" w:cs="方正仿宋_GB2312"/>
          <w:color w:val="000000"/>
          <w:kern w:val="0"/>
          <w:sz w:val="31"/>
          <w:szCs w:val="31"/>
          <w:lang w:val="en-US" w:eastAsia="zh-CN" w:bidi="ar"/>
        </w:rPr>
        <w:t>节。全</w:t>
      </w:r>
      <w:r>
        <w:rPr>
          <w:rFonts w:hint="default" w:ascii="方正仿宋_GB2312" w:hAnsi="方正仿宋_GB2312" w:eastAsia="方正仿宋_GB2312" w:cs="方正仿宋_GB2312"/>
          <w:color w:val="000000"/>
          <w:kern w:val="0"/>
          <w:sz w:val="31"/>
          <w:szCs w:val="31"/>
          <w:lang w:eastAsia="zh-CN" w:bidi="ar"/>
        </w:rPr>
        <w:t>市</w:t>
      </w:r>
      <w:r>
        <w:rPr>
          <w:rFonts w:hint="eastAsia" w:ascii="方正仿宋_GB2312" w:hAnsi="方正仿宋_GB2312" w:eastAsia="方正仿宋_GB2312" w:cs="方正仿宋_GB2312"/>
          <w:color w:val="000000"/>
          <w:kern w:val="0"/>
          <w:sz w:val="31"/>
          <w:szCs w:val="31"/>
          <w:lang w:val="en-US" w:eastAsia="zh-CN" w:bidi="ar"/>
        </w:rPr>
        <w:t>各类土地整治项目包括耕地占补平衡补充耕地项目、城乡建设用地增减挂钩复垦项目、工矿废弃地复垦项目等，应按照规定的程序和要求开展补充耕地质量评定工作，评定结果作为补充耕地进入耕地储备库的重要依据。</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firstLine="620" w:firstLineChars="200"/>
        <w:jc w:val="both"/>
        <w:textAlignment w:val="auto"/>
        <w:rPr>
          <w:rFonts w:hint="default"/>
          <w:highlight w:val="yellow"/>
          <w:lang w:val="en-US" w:eastAsia="zh-CN"/>
        </w:rPr>
      </w:pPr>
      <w:r>
        <w:rPr>
          <w:rFonts w:hint="eastAsia" w:ascii="方正仿宋_GB2312" w:hAnsi="方正仿宋_GB2312" w:eastAsia="方正仿宋_GB2312" w:cs="方正仿宋_GB2312"/>
          <w:color w:val="000000"/>
          <w:kern w:val="0"/>
          <w:sz w:val="31"/>
          <w:szCs w:val="31"/>
          <w:lang w:val="en-US" w:eastAsia="zh-CN" w:bidi="ar"/>
        </w:rPr>
        <w:t>项目</w:t>
      </w:r>
      <w:r>
        <w:rPr>
          <w:rFonts w:hint="eastAsia"/>
          <w:lang w:val="en-US" w:eastAsia="zh-CN"/>
        </w:rPr>
        <w:t>立项前，市（县）区农业农村部门应当会同生态环境、自然资源规划部门对拟立项地块组织开展土壤污染状况调查，编制《项目入库前土壤污染状况调查报告》，作为项目立项的依据。</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firstLine="640" w:firstLineChars="200"/>
        <w:jc w:val="both"/>
        <w:textAlignment w:val="auto"/>
        <w:rPr>
          <w:rFonts w:hint="eastAsia" w:ascii="方正仿宋_GB2312" w:hAnsi="方正仿宋_GB2312" w:eastAsia="方正仿宋_GB2312" w:cs="方正仿宋_GB2312"/>
          <w:color w:val="000000"/>
          <w:kern w:val="0"/>
          <w:sz w:val="31"/>
          <w:szCs w:val="31"/>
          <w:lang w:val="en-US" w:eastAsia="zh-CN" w:bidi="ar"/>
        </w:rPr>
      </w:pPr>
      <w:r>
        <w:rPr>
          <w:rFonts w:hint="eastAsia" w:cs="Times New Roman"/>
          <w:sz w:val="32"/>
          <w:szCs w:val="32"/>
          <w:highlight w:val="none"/>
          <w:lang w:val="en-US" w:eastAsia="zh-CN"/>
        </w:rPr>
        <w:t>项目实施主体应严格按照项目规划方案进行建设，确保项目地块平整无杂物，土壤肥沃无污染，与周边田块落差小，相关指标符合《农业生产条件符合性评价指标与要求》。</w:t>
      </w:r>
      <w:r>
        <w:rPr>
          <w:rFonts w:hint="default" w:ascii="Times New Roman" w:hAnsi="Times New Roman" w:eastAsia="方正仿宋_GBK" w:cs="Times New Roman"/>
          <w:sz w:val="32"/>
          <w:szCs w:val="32"/>
          <w:highlight w:val="none"/>
          <w:lang w:val="en-US" w:eastAsia="zh-CN"/>
        </w:rPr>
        <w:t>建设过程中</w:t>
      </w:r>
      <w:r>
        <w:rPr>
          <w:rFonts w:hint="eastAsia" w:cs="Times New Roman"/>
          <w:sz w:val="32"/>
          <w:szCs w:val="32"/>
          <w:highlight w:val="none"/>
          <w:lang w:val="en-US" w:eastAsia="zh-CN"/>
        </w:rPr>
        <w:t>应强化</w:t>
      </w:r>
      <w:r>
        <w:rPr>
          <w:rFonts w:hint="default" w:ascii="Times New Roman" w:hAnsi="Times New Roman" w:eastAsia="方正仿宋_GBK" w:cs="Times New Roman"/>
          <w:sz w:val="32"/>
          <w:szCs w:val="32"/>
          <w:highlight w:val="none"/>
          <w:lang w:val="en-US" w:eastAsia="zh-CN"/>
        </w:rPr>
        <w:t>填土</w:t>
      </w:r>
      <w:r>
        <w:rPr>
          <w:rFonts w:hint="eastAsia" w:ascii="Times New Roman" w:hAnsi="Times New Roman" w:eastAsia="方正仿宋_GBK" w:cs="Times New Roman"/>
          <w:sz w:val="32"/>
          <w:szCs w:val="32"/>
          <w:highlight w:val="none"/>
          <w:lang w:val="en-US" w:eastAsia="zh-CN"/>
        </w:rPr>
        <w:t>管控</w:t>
      </w:r>
      <w:r>
        <w:rPr>
          <w:rFonts w:hint="default" w:ascii="Times New Roman" w:hAnsi="Times New Roman" w:eastAsia="方正仿宋_GBK" w:cs="Times New Roman"/>
          <w:sz w:val="32"/>
          <w:szCs w:val="32"/>
          <w:highlight w:val="none"/>
          <w:lang w:val="en-US" w:eastAsia="zh-CN"/>
        </w:rPr>
        <w:t>，</w:t>
      </w:r>
      <w:r>
        <w:rPr>
          <w:rFonts w:hint="eastAsia" w:cs="Times New Roman"/>
          <w:sz w:val="32"/>
          <w:szCs w:val="32"/>
          <w:highlight w:val="none"/>
          <w:lang w:val="en-US" w:eastAsia="zh-CN"/>
        </w:rPr>
        <w:t>排查填土来源，</w:t>
      </w:r>
      <w:r>
        <w:rPr>
          <w:rFonts w:hint="eastAsia" w:ascii="Times New Roman" w:hAnsi="Times New Roman" w:eastAsia="方正仿宋_GBK" w:cs="Times New Roman"/>
          <w:sz w:val="32"/>
          <w:szCs w:val="32"/>
          <w:highlight w:val="none"/>
          <w:lang w:val="en-US" w:eastAsia="zh-CN"/>
        </w:rPr>
        <w:t>确保填土质量符合耕地建设要求。</w:t>
      </w:r>
      <w:r>
        <w:rPr>
          <w:rFonts w:hint="default" w:ascii="Times New Roman" w:hAnsi="Times New Roman" w:eastAsia="方正仿宋_GBK" w:cs="Times New Roman"/>
          <w:sz w:val="32"/>
          <w:szCs w:val="32"/>
          <w:highlight w:val="none"/>
          <w:lang w:val="en-US" w:eastAsia="zh-CN"/>
        </w:rPr>
        <w:t>严禁使用污泥、清淤底泥、尾矿（渣、土）、污水处理厂</w:t>
      </w:r>
      <w:r>
        <w:rPr>
          <w:rFonts w:hint="eastAsia" w:ascii="Times New Roman" w:hAnsi="Times New Roman" w:eastAsia="方正仿宋_GBK" w:cs="Times New Roman"/>
          <w:sz w:val="32"/>
          <w:szCs w:val="32"/>
          <w:highlight w:val="none"/>
          <w:lang w:val="en-US" w:eastAsia="zh-CN"/>
        </w:rPr>
        <w:t>与垃圾填埋场</w:t>
      </w:r>
      <w:r>
        <w:rPr>
          <w:rFonts w:hint="default" w:ascii="Times New Roman" w:hAnsi="Times New Roman" w:eastAsia="方正仿宋_GBK" w:cs="Times New Roman"/>
          <w:sz w:val="32"/>
          <w:szCs w:val="32"/>
          <w:highlight w:val="none"/>
          <w:lang w:val="en-US" w:eastAsia="zh-CN"/>
        </w:rPr>
        <w:t>底泥</w:t>
      </w:r>
      <w:r>
        <w:rPr>
          <w:rFonts w:hint="eastAsia" w:cs="Times New Roman"/>
          <w:sz w:val="32"/>
          <w:szCs w:val="32"/>
          <w:highlight w:val="none"/>
          <w:lang w:val="en-US" w:eastAsia="zh-CN"/>
        </w:rPr>
        <w:t>、盾构机隧道掘出土</w:t>
      </w:r>
      <w:r>
        <w:rPr>
          <w:rFonts w:hint="eastAsia" w:ascii="Times New Roman" w:hAnsi="Times New Roman" w:eastAsia="方正仿宋_GBK" w:cs="Times New Roman"/>
          <w:sz w:val="32"/>
          <w:szCs w:val="32"/>
          <w:highlight w:val="none"/>
          <w:lang w:val="en-US" w:eastAsia="zh-CN"/>
        </w:rPr>
        <w:t>（包括上述废弃物的</w:t>
      </w:r>
      <w:r>
        <w:rPr>
          <w:rFonts w:hint="default" w:ascii="Times New Roman" w:hAnsi="Times New Roman" w:eastAsia="方正仿宋_GBK" w:cs="Times New Roman"/>
          <w:sz w:val="32"/>
          <w:szCs w:val="32"/>
          <w:highlight w:val="none"/>
          <w:lang w:val="en-US" w:eastAsia="zh-CN"/>
        </w:rPr>
        <w:t>制成品</w:t>
      </w:r>
      <w:r>
        <w:rPr>
          <w:rFonts w:hint="eastAsia" w:ascii="Times New Roman" w:hAnsi="Times New Roman" w:eastAsia="方正仿宋_GBK" w:cs="Times New Roman"/>
          <w:sz w:val="32"/>
          <w:szCs w:val="32"/>
          <w:highlight w:val="none"/>
          <w:lang w:val="en-US" w:eastAsia="zh-CN"/>
        </w:rPr>
        <w:t>）及其他</w:t>
      </w:r>
      <w:r>
        <w:rPr>
          <w:rFonts w:hint="default" w:ascii="Times New Roman" w:hAnsi="Times New Roman" w:eastAsia="方正仿宋_GBK" w:cs="Times New Roman"/>
          <w:sz w:val="32"/>
          <w:szCs w:val="32"/>
          <w:highlight w:val="none"/>
          <w:lang w:val="en-US" w:eastAsia="zh-CN"/>
        </w:rPr>
        <w:t>可能对土壤造成污染的固体废物</w:t>
      </w:r>
      <w:r>
        <w:rPr>
          <w:rFonts w:hint="eastAsia" w:cs="Times New Roman"/>
          <w:sz w:val="32"/>
          <w:szCs w:val="32"/>
          <w:highlight w:val="none"/>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620" w:firstLineChars="200"/>
        <w:jc w:val="both"/>
        <w:textAlignment w:val="auto"/>
        <w:rPr>
          <w:rFonts w:hint="default"/>
          <w:lang w:val="en-US"/>
        </w:rPr>
      </w:pPr>
      <w:r>
        <w:rPr>
          <w:rFonts w:hint="eastAsia" w:ascii="方正仿宋_GB2312" w:hAnsi="方正仿宋_GB2312" w:eastAsia="方正仿宋_GB2312" w:cs="方正仿宋_GB2312"/>
          <w:color w:val="000000"/>
          <w:kern w:val="0"/>
          <w:sz w:val="31"/>
          <w:szCs w:val="31"/>
          <w:lang w:val="en-US" w:eastAsia="zh-CN" w:bidi="ar"/>
        </w:rPr>
        <w:t>农业农村部门应依照《江苏省补充耕地质量评定技术规程》（苏农办农〔</w:t>
      </w:r>
      <w:r>
        <w:rPr>
          <w:rFonts w:hint="default" w:ascii="Times New Roman" w:hAnsi="Times New Roman" w:eastAsia="宋体" w:cs="Times New Roman"/>
          <w:color w:val="000000"/>
          <w:kern w:val="0"/>
          <w:sz w:val="31"/>
          <w:szCs w:val="31"/>
          <w:lang w:val="en-US" w:eastAsia="zh-CN" w:bidi="ar"/>
        </w:rPr>
        <w:t>2014</w:t>
      </w:r>
      <w:r>
        <w:rPr>
          <w:rFonts w:hint="eastAsia" w:ascii="方正仿宋_GB2312" w:hAnsi="方正仿宋_GB2312" w:eastAsia="方正仿宋_GB2312" w:cs="方正仿宋_GB2312"/>
          <w:color w:val="000000"/>
          <w:kern w:val="0"/>
          <w:sz w:val="31"/>
          <w:szCs w:val="31"/>
          <w:lang w:val="en-US" w:eastAsia="zh-CN" w:bidi="ar"/>
        </w:rPr>
        <w:t>〕</w:t>
      </w:r>
      <w:r>
        <w:rPr>
          <w:rFonts w:hint="default" w:ascii="Times New Roman" w:hAnsi="Times New Roman" w:eastAsia="宋体" w:cs="Times New Roman"/>
          <w:color w:val="000000"/>
          <w:kern w:val="0"/>
          <w:sz w:val="31"/>
          <w:szCs w:val="31"/>
          <w:lang w:val="en-US" w:eastAsia="zh-CN" w:bidi="ar"/>
        </w:rPr>
        <w:t>14</w:t>
      </w:r>
      <w:r>
        <w:rPr>
          <w:rFonts w:hint="eastAsia" w:ascii="方正仿宋_GB2312" w:hAnsi="方正仿宋_GB2312" w:eastAsia="方正仿宋_GB2312" w:cs="方正仿宋_GB2312"/>
          <w:color w:val="000000"/>
          <w:kern w:val="0"/>
          <w:sz w:val="31"/>
          <w:szCs w:val="31"/>
          <w:lang w:val="en-US" w:eastAsia="zh-CN" w:bidi="ar"/>
        </w:rPr>
        <w:t>号）和《无锡市补充耕地质量评定规范》（见附件）中的具体程序、方法、技术内容以及评定报告格式等要求进行补充耕地质量评定。在补充耕地质量评定过程中要加强对补充耕地的农业生产条件符合性评价，重点把控补充耕地是否符合耕地立地要求、是否具备耕种的基本条件，形成补充耕地质量评定报告，建立补充耕地质量数据库。</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620" w:firstLineChars="200"/>
        <w:jc w:val="both"/>
        <w:textAlignment w:val="auto"/>
        <w:rPr>
          <w:rFonts w:hint="eastAsia" w:ascii="方正仿宋_GB2312" w:hAnsi="方正仿宋_GB2312" w:eastAsia="方正仿宋_GB2312" w:cs="方正仿宋_GB2312"/>
          <w:color w:val="000000"/>
          <w:kern w:val="0"/>
          <w:sz w:val="31"/>
          <w:szCs w:val="31"/>
          <w:lang w:val="en-US" w:eastAsia="zh-CN" w:bidi="ar"/>
        </w:rPr>
      </w:pPr>
      <w:r>
        <w:rPr>
          <w:rFonts w:hint="eastAsia" w:ascii="方正仿宋_GB2312" w:hAnsi="方正仿宋_GB2312" w:eastAsia="方正仿宋_GB2312" w:cs="方正仿宋_GB2312"/>
          <w:color w:val="000000"/>
          <w:kern w:val="0"/>
          <w:sz w:val="31"/>
          <w:szCs w:val="31"/>
          <w:lang w:val="en-US" w:eastAsia="zh-CN" w:bidi="ar"/>
        </w:rPr>
        <w:t>自然资源</w:t>
      </w:r>
      <w:r>
        <w:rPr>
          <w:rFonts w:hint="default" w:ascii="方正仿宋_GB2312" w:hAnsi="方正仿宋_GB2312" w:eastAsia="方正仿宋_GB2312" w:cs="方正仿宋_GB2312"/>
          <w:color w:val="000000"/>
          <w:kern w:val="0"/>
          <w:sz w:val="31"/>
          <w:szCs w:val="31"/>
          <w:lang w:eastAsia="zh-CN" w:bidi="ar"/>
        </w:rPr>
        <w:t>规划</w:t>
      </w:r>
      <w:r>
        <w:rPr>
          <w:rFonts w:hint="eastAsia" w:ascii="方正仿宋_GB2312" w:hAnsi="方正仿宋_GB2312" w:eastAsia="方正仿宋_GB2312" w:cs="方正仿宋_GB2312"/>
          <w:color w:val="000000"/>
          <w:kern w:val="0"/>
          <w:sz w:val="31"/>
          <w:szCs w:val="31"/>
          <w:lang w:val="en-US" w:eastAsia="zh-CN" w:bidi="ar"/>
        </w:rPr>
        <w:t>部门依据《农用地质量分等规程》（</w:t>
      </w:r>
      <w:r>
        <w:rPr>
          <w:rFonts w:hint="default" w:ascii="Times New Roman" w:hAnsi="Times New Roman" w:eastAsia="宋体" w:cs="Times New Roman"/>
          <w:color w:val="000000"/>
          <w:kern w:val="0"/>
          <w:sz w:val="31"/>
          <w:szCs w:val="31"/>
          <w:lang w:val="en-US" w:eastAsia="zh-CN" w:bidi="ar"/>
        </w:rPr>
        <w:t>GB/T</w:t>
      </w:r>
      <w:r>
        <w:rPr>
          <w:rFonts w:hint="eastAsia" w:eastAsia="宋体" w:cs="Times New Roman"/>
          <w:color w:val="000000"/>
          <w:kern w:val="0"/>
          <w:sz w:val="31"/>
          <w:szCs w:val="31"/>
          <w:lang w:val="en-US" w:eastAsia="zh-CN" w:bidi="ar"/>
        </w:rPr>
        <w:t xml:space="preserve"> </w:t>
      </w:r>
      <w:r>
        <w:rPr>
          <w:rFonts w:hint="default" w:ascii="Times New Roman" w:hAnsi="Times New Roman" w:eastAsia="宋体" w:cs="Times New Roman"/>
          <w:color w:val="000000"/>
          <w:kern w:val="0"/>
          <w:sz w:val="31"/>
          <w:szCs w:val="31"/>
          <w:lang w:val="en-US" w:eastAsia="zh-CN" w:bidi="ar"/>
        </w:rPr>
        <w:t>28407-2012</w:t>
      </w:r>
      <w:r>
        <w:rPr>
          <w:rFonts w:hint="eastAsia" w:ascii="方正仿宋_GB2312" w:hAnsi="方正仿宋_GB2312" w:eastAsia="方正仿宋_GB2312" w:cs="方正仿宋_GB2312"/>
          <w:color w:val="000000"/>
          <w:kern w:val="0"/>
          <w:sz w:val="31"/>
          <w:szCs w:val="31"/>
          <w:lang w:val="en-US" w:eastAsia="zh-CN" w:bidi="ar"/>
        </w:rPr>
        <w:t>）、《土地整治项目验收规程》（</w:t>
      </w:r>
      <w:r>
        <w:rPr>
          <w:rFonts w:hint="default" w:ascii="Times New Roman" w:hAnsi="Times New Roman" w:eastAsia="宋体" w:cs="Times New Roman"/>
          <w:color w:val="000000"/>
          <w:kern w:val="0"/>
          <w:sz w:val="31"/>
          <w:szCs w:val="31"/>
          <w:lang w:val="en-US" w:eastAsia="zh-CN" w:bidi="ar"/>
        </w:rPr>
        <w:t>TD/T 1013-2013</w:t>
      </w:r>
      <w:r>
        <w:rPr>
          <w:rFonts w:hint="eastAsia" w:ascii="方正仿宋_GB2312" w:hAnsi="方正仿宋_GB2312" w:eastAsia="方正仿宋_GB2312" w:cs="方正仿宋_GB2312"/>
          <w:color w:val="000000"/>
          <w:kern w:val="0"/>
          <w:sz w:val="31"/>
          <w:szCs w:val="31"/>
          <w:lang w:val="en-US" w:eastAsia="zh-CN" w:bidi="ar"/>
        </w:rPr>
        <w:t>）和《江苏省耕地质量等别成果补充完善实施方案》</w:t>
      </w:r>
      <w:r>
        <w:rPr>
          <w:rFonts w:hint="default" w:ascii="Times New Roman" w:hAnsi="Times New Roman" w:eastAsia="宋体" w:cs="Times New Roman"/>
          <w:color w:val="000000"/>
          <w:kern w:val="0"/>
          <w:sz w:val="31"/>
          <w:szCs w:val="31"/>
          <w:lang w:val="en-US" w:eastAsia="zh-CN" w:bidi="ar"/>
        </w:rPr>
        <w:t xml:space="preserve">(2011 </w:t>
      </w:r>
      <w:r>
        <w:rPr>
          <w:rFonts w:hint="eastAsia" w:ascii="方正仿宋_GB2312" w:hAnsi="方正仿宋_GB2312" w:eastAsia="方正仿宋_GB2312" w:cs="方正仿宋_GB2312"/>
          <w:color w:val="000000"/>
          <w:kern w:val="0"/>
          <w:sz w:val="31"/>
          <w:szCs w:val="31"/>
          <w:lang w:val="en-US" w:eastAsia="zh-CN" w:bidi="ar"/>
        </w:rPr>
        <w:t>年度</w:t>
      </w:r>
      <w:r>
        <w:rPr>
          <w:rFonts w:hint="default" w:ascii="Times New Roman" w:hAnsi="Times New Roman" w:eastAsia="宋体" w:cs="Times New Roman"/>
          <w:color w:val="000000"/>
          <w:kern w:val="0"/>
          <w:sz w:val="31"/>
          <w:szCs w:val="31"/>
          <w:lang w:val="en-US" w:eastAsia="zh-CN" w:bidi="ar"/>
        </w:rPr>
        <w:t>)</w:t>
      </w:r>
      <w:r>
        <w:rPr>
          <w:rFonts w:hint="eastAsia" w:ascii="方正仿宋_GB2312" w:hAnsi="方正仿宋_GB2312" w:eastAsia="方正仿宋_GB2312" w:cs="方正仿宋_GB2312"/>
          <w:color w:val="000000"/>
          <w:kern w:val="0"/>
          <w:sz w:val="31"/>
          <w:szCs w:val="31"/>
          <w:lang w:val="en-US" w:eastAsia="zh-CN" w:bidi="ar"/>
        </w:rPr>
        <w:t>中的技术路线、方法步骤和参数体系，实测地块评定因素，采用标准的计算方法，统一使用利用等对土地整治耕地质量等别进行评定，编制土地综合整治项目耕地质量等别评定报告，建立耕地质量等别评定数据库，成果可用于耕地质量等别年度更新评价工作。</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firstLine="640" w:firstLineChars="200"/>
        <w:jc w:val="both"/>
        <w:textAlignment w:val="auto"/>
        <w:rPr>
          <w:rFonts w:hint="default" w:cs="Times New Roman"/>
          <w:sz w:val="32"/>
          <w:szCs w:val="32"/>
          <w:highlight w:val="none"/>
          <w:lang w:val="en-US" w:eastAsia="zh-CN"/>
        </w:rPr>
      </w:pPr>
      <w:r>
        <w:rPr>
          <w:rFonts w:hint="eastAsia" w:cs="Times New Roman"/>
          <w:sz w:val="32"/>
          <w:szCs w:val="32"/>
          <w:highlight w:val="none"/>
          <w:lang w:val="en-US" w:eastAsia="zh-CN"/>
        </w:rPr>
        <w:t>市（县）区和镇（街道）农业农村部门应会同自然资源规划部门加强补充耕地项目建设的指导，在项目建设过程中发现不符合要求的，及时下达整改通知书，告知项目实施主体整改要求。</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方正黑体_GBK" w:hAnsi="方正黑体_GBK" w:eastAsia="方正黑体_GBK" w:cs="方正黑体_GBK"/>
          <w:lang w:val="en-US" w:eastAsia="zh-CN"/>
        </w:rPr>
      </w:pPr>
      <w:r>
        <w:rPr>
          <w:rFonts w:hint="eastAsia" w:ascii="方正黑体_GBK" w:hAnsi="方正黑体_GBK" w:eastAsia="方正黑体_GBK" w:cs="方正黑体_GBK"/>
          <w:lang w:val="en-US" w:eastAsia="zh-CN"/>
        </w:rPr>
        <w:t>四、强化工作保障</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lang w:val="en-US" w:eastAsia="zh-CN"/>
        </w:rPr>
      </w:pPr>
      <w:r>
        <w:rPr>
          <w:rFonts w:hint="eastAsia" w:ascii="方正楷体_GBK" w:hAnsi="方正楷体_GBK" w:eastAsia="方正楷体_GBK" w:cs="方正楷体_GBK"/>
          <w:lang w:val="en-US" w:eastAsia="zh-CN"/>
        </w:rPr>
        <w:t>一是加强组织保障。</w:t>
      </w:r>
      <w:r>
        <w:rPr>
          <w:rFonts w:hint="eastAsia"/>
          <w:lang w:val="en-US" w:eastAsia="zh-CN"/>
        </w:rPr>
        <w:t>强化部门协调和上下联动，形成工作合力，加强信息共享，统筹推进全市补充耕地质量评定工作。各级农业农村、自然资源规划、生态环境部门要按照各自职责，加强对补充耕地项目的管理和指导，及时掌握项目实施进度，提前谋划准备补充耕地质量评定工作，提高评定效率。要</w:t>
      </w:r>
      <w:r>
        <w:rPr>
          <w:rFonts w:hint="eastAsia" w:ascii="Times New Roman" w:hAnsi="Times New Roman" w:eastAsia="方正仿宋_GBK" w:cs="Times New Roman"/>
          <w:bCs/>
          <w:color w:val="auto"/>
          <w:sz w:val="32"/>
          <w:szCs w:val="32"/>
          <w:highlight w:val="none"/>
          <w:lang w:val="en-US" w:eastAsia="zh-CN"/>
        </w:rPr>
        <w:t>加强耕地质量保护工作机构建设，强化人员配置</w:t>
      </w:r>
      <w:r>
        <w:rPr>
          <w:rFonts w:hint="eastAsia"/>
          <w:lang w:val="en-US" w:eastAsia="zh-CN"/>
        </w:rPr>
        <w:t>，提升工作能力，确保补充耕地质量评定工作及时、有序、顺利实施。</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lang w:val="en-US" w:eastAsia="zh-CN"/>
        </w:rPr>
      </w:pPr>
      <w:r>
        <w:rPr>
          <w:rFonts w:hint="eastAsia" w:ascii="方正楷体_GBK" w:hAnsi="方正楷体_GBK" w:eastAsia="方正楷体_GBK" w:cs="方正楷体_GBK"/>
          <w:lang w:val="en-US" w:eastAsia="zh-CN"/>
        </w:rPr>
        <w:t>二是加强经费保障。</w:t>
      </w:r>
      <w:r>
        <w:rPr>
          <w:rFonts w:hint="eastAsia"/>
          <w:lang w:val="en-US" w:eastAsia="zh-CN"/>
        </w:rPr>
        <w:t>要将补充耕地质量评定费用纳入年度财政预算，积极争取中央、省和地方各级财政资金支持补充耕地质量评定工作。</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lang w:val="en-US" w:eastAsia="zh-CN"/>
        </w:rPr>
      </w:pPr>
      <w:r>
        <w:rPr>
          <w:rFonts w:hint="eastAsia" w:ascii="方正楷体_GBK" w:hAnsi="方正楷体_GBK" w:eastAsia="方正楷体_GBK" w:cs="方正楷体_GBK"/>
          <w:lang w:val="en-US" w:eastAsia="zh-CN"/>
        </w:rPr>
        <w:t>三是加强技术保障。</w:t>
      </w:r>
      <w:r>
        <w:rPr>
          <w:rFonts w:hint="eastAsia"/>
          <w:lang w:val="en-US" w:eastAsia="zh-CN"/>
        </w:rPr>
        <w:t>严格落实法律法规相关要求和省市相关文件精神，规范补充耕地质量评定技术路线。市级建立补充耕地质量评定专家库和定点土壤检测机构名录，强化对补充耕地质量评定专家和土壤样品检测机构的监督管理。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lang w:val="en-US" w:eastAsia="zh-CN"/>
        </w:rPr>
      </w:pPr>
      <w:r>
        <w:rPr>
          <w:rFonts w:hint="eastAsia"/>
          <w:lang w:val="en-US" w:eastAsia="zh-CN"/>
        </w:rPr>
        <w:t>附件：无锡市补充耕地质量评定规范</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before="292" w:beforeLines="50" w:line="240" w:lineRule="auto"/>
        <w:ind w:left="0" w:leftChars="0" w:firstLine="0" w:firstLineChars="0"/>
        <w:jc w:val="center"/>
        <w:textAlignment w:val="auto"/>
        <w:rPr>
          <w:rFonts w:hint="eastAsia"/>
          <w:lang w:val="en-US" w:eastAsia="zh-CN"/>
        </w:rPr>
      </w:pPr>
      <w:r>
        <w:rPr>
          <w:rFonts w:hint="eastAsia"/>
          <w:lang w:val="en-US" w:eastAsia="zh-CN"/>
        </w:rPr>
        <w:t xml:space="preserve">   无锡市农业农村局        无锡市自然资源和规划局</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before="292" w:beforeLines="50" w:line="240" w:lineRule="auto"/>
        <w:jc w:val="center"/>
        <w:textAlignment w:val="auto"/>
        <w:rPr>
          <w:rFonts w:hint="eastAsia"/>
          <w:lang w:val="en-US" w:eastAsia="zh-CN"/>
        </w:rPr>
      </w:pPr>
      <w:r>
        <w:rPr>
          <w:rFonts w:hint="eastAsia"/>
          <w:lang w:val="en-US" w:eastAsia="zh-CN"/>
        </w:rPr>
        <w:t>无锡市生态环境局</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eastAsia="仿宋_GB2312"/>
        </w:rPr>
      </w:pPr>
      <w:r>
        <w:rPr>
          <w:rFonts w:hint="eastAsia"/>
          <w:lang w:val="en-US" w:eastAsia="zh-CN"/>
        </w:rPr>
        <w:t>2022年12月28日</w:t>
      </w:r>
    </w:p>
    <w:p>
      <w:pPr>
        <w:rPr>
          <w:rFonts w:hint="eastAsia" w:ascii="仿宋_GB2312" w:eastAsia="仿宋_GB2312"/>
          <w:lang w:val="en-US" w:eastAsia="zh-CN"/>
        </w:rPr>
      </w:pPr>
      <w:r>
        <w:rPr>
          <w:rFonts w:hint="eastAsia" w:ascii="仿宋_GB2312" w:eastAsia="仿宋_GB2312"/>
          <w:lang w:val="en-US" w:eastAsia="zh-CN"/>
        </w:rPr>
        <w:br w:type="page"/>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highlight w:val="none"/>
          <w:lang w:val="en-US" w:eastAsia="zh-CN"/>
        </w:rPr>
      </w:pPr>
      <w:r>
        <w:rPr>
          <w:rFonts w:hint="default" w:ascii="Times New Roman" w:hAnsi="Times New Roman" w:eastAsia="方正小标宋_GBK" w:cs="Times New Roman"/>
          <w:sz w:val="44"/>
          <w:szCs w:val="44"/>
          <w:highlight w:val="none"/>
          <w:lang w:val="en-US" w:eastAsia="zh-CN"/>
        </w:rPr>
        <w:t>无锡市补充耕地质量评定</w:t>
      </w:r>
      <w:r>
        <w:rPr>
          <w:rFonts w:hint="eastAsia" w:eastAsia="方正小标宋_GBK" w:cs="Times New Roman"/>
          <w:sz w:val="44"/>
          <w:szCs w:val="44"/>
          <w:highlight w:val="none"/>
          <w:lang w:val="en-US" w:eastAsia="zh-CN"/>
        </w:rPr>
        <w:t>规范</w:t>
      </w:r>
    </w:p>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仿宋" w:cs="Times New Roman"/>
          <w:sz w:val="32"/>
          <w:szCs w:val="32"/>
          <w:highlight w:val="none"/>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640" w:firstLineChars="200"/>
        <w:textAlignment w:val="auto"/>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仿宋_GBK" w:cs="Times New Roman"/>
          <w:sz w:val="32"/>
          <w:szCs w:val="32"/>
          <w:highlight w:val="none"/>
          <w:lang w:val="en-US" w:eastAsia="zh-CN"/>
        </w:rPr>
        <w:t>为落实最严格的耕地保护制度，加强补充耕地质量建设与管理工作，规范补充耕地质量评定程序和方法，根据《中华人民共和国土地管理法》《中华人民共和国土壤污染防治法》《江苏省耕地质量管理条例》</w:t>
      </w:r>
      <w:r>
        <w:rPr>
          <w:rFonts w:hint="eastAsia" w:cs="Times New Roman"/>
          <w:sz w:val="32"/>
          <w:szCs w:val="32"/>
          <w:highlight w:val="none"/>
          <w:lang w:val="en-US" w:eastAsia="zh-CN"/>
        </w:rPr>
        <w:t>《江苏省土壤污染防治条例》</w:t>
      </w:r>
      <w:r>
        <w:rPr>
          <w:rFonts w:hint="default" w:ascii="Times New Roman" w:hAnsi="Times New Roman" w:eastAsia="方正仿宋_GBK" w:cs="Times New Roman"/>
          <w:sz w:val="32"/>
          <w:szCs w:val="32"/>
          <w:highlight w:val="none"/>
          <w:lang w:val="en-US" w:eastAsia="zh-CN"/>
        </w:rPr>
        <w:t>、</w:t>
      </w:r>
      <w:bookmarkStart w:id="0" w:name="_GoBack"/>
      <w:bookmarkEnd w:id="0"/>
      <w:r>
        <w:rPr>
          <w:rFonts w:hint="default" w:ascii="Times New Roman" w:hAnsi="Times New Roman" w:eastAsia="方正仿宋_GBK" w:cs="Times New Roman"/>
          <w:sz w:val="32"/>
          <w:szCs w:val="32"/>
          <w:highlight w:val="none"/>
          <w:lang w:val="en-US" w:eastAsia="zh-CN"/>
        </w:rPr>
        <w:t>江苏省农业委员会 江苏省国土资源厅《关于印发江苏省补充耕地质量评定规范的通知》（苏农业〔2013〕30号）、江苏省农业委员会办公室《关于印发&lt;江苏省补充耕地质量评定技术规程&gt;（试行）的通知》（苏农业〔2014〕14号）、江苏省自然资源厅 江苏省农业农村厅《关于进一步加强补充耕地质量评定工作的通知》（苏自然资发〔2021〕59号）等法律法规和文件要求，制定本</w:t>
      </w:r>
      <w:r>
        <w:rPr>
          <w:rFonts w:hint="eastAsia" w:cs="Times New Roman"/>
          <w:sz w:val="32"/>
          <w:szCs w:val="32"/>
          <w:highlight w:val="none"/>
          <w:lang w:val="en-US" w:eastAsia="zh-CN"/>
        </w:rPr>
        <w:t>规范</w:t>
      </w:r>
      <w:r>
        <w:rPr>
          <w:rFonts w:hint="default" w:ascii="Times New Roman" w:hAnsi="Times New Roman" w:eastAsia="方正仿宋_GBK" w:cs="Times New Roman"/>
          <w:sz w:val="32"/>
          <w:szCs w:val="32"/>
          <w:highlight w:val="none"/>
          <w:lang w:val="en-US"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640" w:firstLineChars="200"/>
        <w:textAlignment w:val="auto"/>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仿宋_GBK" w:cs="Times New Roman"/>
          <w:sz w:val="32"/>
          <w:szCs w:val="32"/>
          <w:highlight w:val="none"/>
          <w:lang w:val="en-US" w:eastAsia="zh-CN"/>
        </w:rPr>
        <w:t>本</w:t>
      </w:r>
      <w:r>
        <w:rPr>
          <w:rFonts w:hint="eastAsia" w:cs="Times New Roman"/>
          <w:sz w:val="32"/>
          <w:szCs w:val="32"/>
          <w:highlight w:val="none"/>
          <w:lang w:val="en-US" w:eastAsia="zh-CN"/>
        </w:rPr>
        <w:t>规范</w:t>
      </w:r>
      <w:r>
        <w:rPr>
          <w:rFonts w:hint="default" w:ascii="Times New Roman" w:hAnsi="Times New Roman" w:eastAsia="方正仿宋_GBK" w:cs="Times New Roman"/>
          <w:sz w:val="32"/>
          <w:szCs w:val="32"/>
          <w:highlight w:val="none"/>
          <w:lang w:val="en-US" w:eastAsia="zh-CN"/>
        </w:rPr>
        <w:t>所称补充耕地质量评定是指对补充耕地农业</w:t>
      </w:r>
      <w:r>
        <w:rPr>
          <w:rFonts w:hint="eastAsia" w:ascii="Times New Roman" w:hAnsi="Times New Roman" w:eastAsia="方正仿宋_GBK" w:cs="Times New Roman"/>
          <w:sz w:val="32"/>
          <w:szCs w:val="32"/>
          <w:highlight w:val="none"/>
          <w:lang w:val="en-US" w:eastAsia="zh-CN"/>
        </w:rPr>
        <w:t>生产</w:t>
      </w:r>
      <w:r>
        <w:rPr>
          <w:rFonts w:hint="default" w:ascii="Times New Roman" w:hAnsi="Times New Roman" w:eastAsia="方正仿宋_GBK" w:cs="Times New Roman"/>
          <w:sz w:val="32"/>
          <w:szCs w:val="32"/>
          <w:highlight w:val="none"/>
          <w:lang w:val="en-US" w:eastAsia="zh-CN"/>
        </w:rPr>
        <w:t>条件符合性、耕地质量和污染状况等进行综合评价，形成补充耕地质量评定意见的行为。</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640" w:firstLineChars="200"/>
        <w:textAlignment w:val="auto"/>
        <w:rPr>
          <w:rFonts w:hint="default" w:ascii="Times New Roman" w:hAnsi="Times New Roman" w:eastAsia="方正仿宋_GBK" w:cs="Times New Roman"/>
          <w:sz w:val="32"/>
          <w:szCs w:val="32"/>
          <w:highlight w:val="none"/>
          <w:lang w:val="en-US" w:eastAsia="zh-CN"/>
        </w:rPr>
      </w:pPr>
      <w:r>
        <w:rPr>
          <w:rFonts w:hint="eastAsia" w:cs="Times New Roman"/>
          <w:sz w:val="32"/>
          <w:szCs w:val="32"/>
          <w:highlight w:val="none"/>
          <w:lang w:val="en-US" w:eastAsia="zh-CN"/>
        </w:rPr>
        <w:t>本规范适用于</w:t>
      </w:r>
      <w:r>
        <w:rPr>
          <w:rFonts w:hint="default" w:ascii="Times New Roman" w:hAnsi="Times New Roman" w:eastAsia="方正仿宋_GBK" w:cs="Times New Roman"/>
          <w:sz w:val="32"/>
          <w:szCs w:val="32"/>
          <w:highlight w:val="none"/>
          <w:lang w:val="en-US" w:eastAsia="zh-CN"/>
        </w:rPr>
        <w:t>耕地占补平衡补充耕地项目、城乡建设用地</w:t>
      </w:r>
      <w:r>
        <w:rPr>
          <w:rFonts w:hint="eastAsia" w:ascii="Times New Roman" w:hAnsi="Times New Roman" w:eastAsia="方正仿宋_GBK" w:cs="Times New Roman"/>
          <w:sz w:val="32"/>
          <w:szCs w:val="32"/>
          <w:highlight w:val="none"/>
          <w:lang w:val="en-US" w:eastAsia="zh-CN"/>
        </w:rPr>
        <w:t>增减</w:t>
      </w:r>
      <w:r>
        <w:rPr>
          <w:rFonts w:hint="default" w:ascii="Times New Roman" w:hAnsi="Times New Roman" w:eastAsia="方正仿宋_GBK" w:cs="Times New Roman"/>
          <w:sz w:val="32"/>
          <w:szCs w:val="32"/>
          <w:highlight w:val="none"/>
          <w:lang w:val="en-US" w:eastAsia="zh-CN"/>
        </w:rPr>
        <w:t>挂钩复垦项目、工矿废弃地复垦项目等土地整治项目验收前</w:t>
      </w:r>
      <w:r>
        <w:rPr>
          <w:rFonts w:hint="eastAsia" w:cs="Times New Roman"/>
          <w:sz w:val="32"/>
          <w:szCs w:val="32"/>
          <w:highlight w:val="none"/>
          <w:lang w:val="en-US" w:eastAsia="zh-CN"/>
        </w:rPr>
        <w:t>进行的耕地质量评定，</w:t>
      </w:r>
      <w:r>
        <w:rPr>
          <w:rFonts w:hint="default" w:ascii="Times New Roman" w:hAnsi="Times New Roman" w:eastAsia="方正仿宋_GBK" w:cs="Times New Roman"/>
          <w:sz w:val="32"/>
          <w:szCs w:val="32"/>
          <w:highlight w:val="none"/>
          <w:lang w:val="en-US" w:eastAsia="zh-CN"/>
        </w:rPr>
        <w:t>评定结果作为补充耕地进入耕地储备库的重要依据。</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仿宋_GBK" w:cs="Times New Roman"/>
          <w:sz w:val="32"/>
          <w:szCs w:val="32"/>
          <w:highlight w:val="none"/>
          <w:lang w:val="en-US" w:eastAsia="zh-CN"/>
        </w:rPr>
        <w:t>其他类复垦或复耕为耕地的工程项目竣工后，可以参照本</w:t>
      </w:r>
      <w:r>
        <w:rPr>
          <w:rFonts w:hint="eastAsia" w:cs="Times New Roman"/>
          <w:sz w:val="32"/>
          <w:szCs w:val="32"/>
          <w:highlight w:val="none"/>
          <w:lang w:val="en-US" w:eastAsia="zh-CN"/>
        </w:rPr>
        <w:t>规范</w:t>
      </w:r>
      <w:r>
        <w:rPr>
          <w:rFonts w:hint="default" w:ascii="Times New Roman" w:hAnsi="Times New Roman" w:eastAsia="方正仿宋_GBK" w:cs="Times New Roman"/>
          <w:sz w:val="32"/>
          <w:szCs w:val="32"/>
          <w:highlight w:val="none"/>
          <w:lang w:val="en-US" w:eastAsia="zh-CN"/>
        </w:rPr>
        <w:t>开展耕地质量评定。</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640" w:firstLineChars="200"/>
        <w:textAlignment w:val="auto"/>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仿宋_GBK" w:cs="Times New Roman"/>
          <w:sz w:val="32"/>
          <w:szCs w:val="32"/>
          <w:highlight w:val="none"/>
          <w:lang w:val="en-US" w:eastAsia="zh-CN"/>
        </w:rPr>
        <w:t>市农业农村局负责建立和管理补充耕地质量评定专家库。专家从多年从事土壤肥料、作物栽培、生态环保及补充耕地项目管理的技术推广、科研教学、管理人员中遴选，入选的技术专家原则上应具备副高以上职称，管理专家原则上应具有3年以上补充耕地项目管理经验。</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640" w:firstLineChars="200"/>
        <w:textAlignment w:val="auto"/>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仿宋_GBK" w:cs="Times New Roman"/>
          <w:sz w:val="32"/>
          <w:szCs w:val="32"/>
          <w:highlight w:val="none"/>
          <w:lang w:val="en-US" w:eastAsia="zh-CN"/>
        </w:rPr>
        <w:t>项目</w:t>
      </w:r>
      <w:r>
        <w:rPr>
          <w:rFonts w:hint="eastAsia" w:cs="Times New Roman"/>
          <w:sz w:val="32"/>
          <w:szCs w:val="32"/>
          <w:highlight w:val="none"/>
          <w:lang w:val="en-US" w:eastAsia="zh-CN"/>
        </w:rPr>
        <w:t>实施主体</w:t>
      </w:r>
      <w:r>
        <w:rPr>
          <w:rFonts w:hint="default" w:ascii="Times New Roman" w:hAnsi="Times New Roman" w:eastAsia="方正仿宋_GBK" w:cs="Times New Roman"/>
          <w:sz w:val="32"/>
          <w:szCs w:val="32"/>
          <w:highlight w:val="none"/>
          <w:lang w:val="en-US" w:eastAsia="zh-CN"/>
        </w:rPr>
        <w:t>在补充耕地项目验收前，应充分考虑先期开展补充耕地质量评定需要的时间，及时以书面形式向补充耕地所在地</w:t>
      </w:r>
      <w:r>
        <w:rPr>
          <w:rFonts w:hint="eastAsia" w:cs="Times New Roman"/>
          <w:sz w:val="32"/>
          <w:szCs w:val="32"/>
          <w:highlight w:val="none"/>
          <w:lang w:val="en-US" w:eastAsia="zh-CN"/>
        </w:rPr>
        <w:t>市（县）区</w:t>
      </w:r>
      <w:r>
        <w:rPr>
          <w:rFonts w:hint="default" w:ascii="Times New Roman" w:hAnsi="Times New Roman" w:eastAsia="方正仿宋_GBK" w:cs="Times New Roman"/>
          <w:sz w:val="32"/>
          <w:szCs w:val="32"/>
          <w:highlight w:val="none"/>
          <w:lang w:val="en-US" w:eastAsia="zh-CN"/>
        </w:rPr>
        <w:t>农业农村局提出评定申请，提交下列申请材料，并对材料真实性负责。</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Chars="0" w:firstLine="640" w:firstLineChars="200"/>
        <w:textAlignment w:val="auto"/>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仿宋_GBK" w:cs="Times New Roman"/>
          <w:sz w:val="32"/>
          <w:szCs w:val="32"/>
          <w:highlight w:val="none"/>
          <w:lang w:val="en-US" w:eastAsia="zh-CN"/>
        </w:rPr>
        <w:t>补充耕地质量评定申请表；</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Chars="0" w:firstLine="640" w:firstLineChars="200"/>
        <w:textAlignment w:val="auto"/>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仿宋_GBK" w:cs="Times New Roman"/>
          <w:sz w:val="32"/>
          <w:szCs w:val="32"/>
          <w:highlight w:val="none"/>
          <w:lang w:val="en-US" w:eastAsia="zh-CN"/>
        </w:rPr>
        <w:t>项目立项批准文件；</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Chars="0" w:firstLine="640" w:firstLineChars="200"/>
        <w:textAlignment w:val="auto"/>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仿宋_GBK" w:cs="Times New Roman"/>
          <w:sz w:val="32"/>
          <w:szCs w:val="32"/>
          <w:highlight w:val="none"/>
          <w:lang w:val="en-US" w:eastAsia="zh-CN"/>
        </w:rPr>
        <w:t>项目初步设计书、项目规划书或其他立项资料；</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Chars="0" w:firstLine="640" w:firstLineChars="200"/>
        <w:textAlignment w:val="auto"/>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仿宋_GBK" w:cs="Times New Roman"/>
          <w:sz w:val="32"/>
          <w:szCs w:val="32"/>
          <w:highlight w:val="none"/>
          <w:lang w:val="en-US" w:eastAsia="zh-CN"/>
        </w:rPr>
        <w:t>项目实施前项目区土地利用现状图、项目规划图（图件及ArcGIS格式</w:t>
      </w:r>
      <w:r>
        <w:rPr>
          <w:rFonts w:hint="eastAsia" w:ascii="Times New Roman" w:hAnsi="Times New Roman" w:eastAsia="方正仿宋_GBK" w:cs="Times New Roman"/>
          <w:sz w:val="32"/>
          <w:szCs w:val="32"/>
          <w:highlight w:val="none"/>
          <w:lang w:val="en-US" w:eastAsia="zh-CN"/>
        </w:rPr>
        <w:t>文件</w:t>
      </w:r>
      <w:r>
        <w:rPr>
          <w:rFonts w:hint="default" w:ascii="Times New Roman" w:hAnsi="Times New Roman" w:eastAsia="方正仿宋_GBK" w:cs="Times New Roman"/>
          <w:sz w:val="32"/>
          <w:szCs w:val="32"/>
          <w:highlight w:val="none"/>
          <w:lang w:val="en-US"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Chars="0" w:firstLine="640" w:firstLineChars="200"/>
        <w:textAlignment w:val="auto"/>
        <w:rPr>
          <w:rFonts w:hint="default" w:ascii="Times New Roman" w:hAnsi="Times New Roman" w:eastAsia="方正仿宋_GBK" w:cs="Times New Roman"/>
          <w:sz w:val="32"/>
          <w:szCs w:val="32"/>
          <w:highlight w:val="none"/>
          <w:lang w:val="en-US" w:eastAsia="zh-CN"/>
        </w:rPr>
      </w:pPr>
      <w:r>
        <w:rPr>
          <w:rFonts w:hint="eastAsia" w:ascii="Times New Roman" w:hAnsi="Times New Roman" w:eastAsia="方正仿宋_GBK" w:cs="Times New Roman"/>
          <w:sz w:val="32"/>
          <w:szCs w:val="32"/>
          <w:highlight w:val="none"/>
          <w:lang w:val="en-US" w:eastAsia="zh-CN"/>
        </w:rPr>
        <w:t>填土</w:t>
      </w:r>
      <w:r>
        <w:rPr>
          <w:rFonts w:hint="eastAsia" w:cs="Times New Roman"/>
          <w:sz w:val="32"/>
          <w:szCs w:val="32"/>
          <w:highlight w:val="none"/>
          <w:lang w:val="en-US" w:eastAsia="zh-CN"/>
        </w:rPr>
        <w:t>来源排查表</w:t>
      </w:r>
      <w:r>
        <w:rPr>
          <w:rFonts w:hint="eastAsia" w:ascii="Times New Roman" w:hAnsi="Times New Roman" w:eastAsia="方正仿宋_GBK" w:cs="Times New Roman"/>
          <w:sz w:val="32"/>
          <w:szCs w:val="32"/>
          <w:highlight w:val="none"/>
          <w:lang w:val="en-US"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Chars="0" w:firstLine="640" w:firstLineChars="200"/>
        <w:textAlignment w:val="auto"/>
        <w:rPr>
          <w:rFonts w:hint="default" w:ascii="Times New Roman" w:hAnsi="Times New Roman" w:eastAsia="方正仿宋_GBK" w:cs="Times New Roman"/>
          <w:sz w:val="32"/>
          <w:szCs w:val="32"/>
          <w:highlight w:val="none"/>
          <w:lang w:val="en-US" w:eastAsia="zh-CN"/>
        </w:rPr>
      </w:pPr>
      <w:r>
        <w:rPr>
          <w:rFonts w:hint="eastAsia" w:ascii="方正仿宋_GBK" w:hAnsi="方正仿宋_GBK" w:cs="方正仿宋_GBK"/>
          <w:sz w:val="32"/>
          <w:szCs w:val="32"/>
          <w:highlight w:val="none"/>
          <w:lang w:val="en-US" w:eastAsia="zh-CN"/>
        </w:rPr>
        <w:t>项目入库前</w:t>
      </w:r>
      <w:r>
        <w:rPr>
          <w:rFonts w:hint="eastAsia" w:ascii="方正仿宋_GBK" w:hAnsi="方正仿宋_GBK" w:eastAsia="方正仿宋_GBK" w:cs="方正仿宋_GBK"/>
          <w:sz w:val="32"/>
          <w:szCs w:val="32"/>
          <w:highlight w:val="none"/>
          <w:lang w:val="en-US" w:eastAsia="zh-CN"/>
        </w:rPr>
        <w:t>土壤污染状况调查报告</w:t>
      </w:r>
      <w:r>
        <w:rPr>
          <w:rFonts w:hint="eastAsia" w:cs="Times New Roman"/>
          <w:sz w:val="32"/>
          <w:szCs w:val="32"/>
          <w:highlight w:val="none"/>
          <w:lang w:val="en-US"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Chars="0" w:firstLine="640" w:firstLineChars="200"/>
        <w:textAlignment w:val="auto"/>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仿宋_GBK" w:cs="Times New Roman"/>
          <w:sz w:val="32"/>
          <w:szCs w:val="32"/>
          <w:highlight w:val="none"/>
          <w:lang w:val="en-US" w:eastAsia="zh-CN"/>
        </w:rPr>
        <w:t>项目实施前、中、后照片；</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Chars="0" w:firstLine="640" w:firstLineChars="200"/>
        <w:textAlignment w:val="auto"/>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仿宋_GBK" w:cs="Times New Roman"/>
          <w:sz w:val="32"/>
          <w:szCs w:val="32"/>
          <w:highlight w:val="none"/>
          <w:lang w:val="en-US" w:eastAsia="zh-CN"/>
        </w:rPr>
        <w:t>项目竣工自查报告</w:t>
      </w:r>
      <w:r>
        <w:rPr>
          <w:rFonts w:hint="eastAsia" w:cs="Times New Roman"/>
          <w:sz w:val="32"/>
          <w:szCs w:val="32"/>
          <w:highlight w:val="none"/>
          <w:lang w:val="en-US" w:eastAsia="zh-CN"/>
        </w:rPr>
        <w:t>、工程竣工图</w:t>
      </w:r>
      <w:r>
        <w:rPr>
          <w:rFonts w:hint="default" w:ascii="Times New Roman" w:hAnsi="Times New Roman" w:eastAsia="方正仿宋_GBK" w:cs="Times New Roman"/>
          <w:sz w:val="32"/>
          <w:szCs w:val="32"/>
          <w:highlight w:val="none"/>
          <w:lang w:val="en-US"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Chars="0" w:firstLine="640" w:firstLineChars="200"/>
        <w:textAlignment w:val="auto"/>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仿宋_GBK" w:cs="Times New Roman"/>
          <w:sz w:val="32"/>
          <w:szCs w:val="32"/>
          <w:highlight w:val="none"/>
          <w:lang w:val="en-US" w:eastAsia="zh-CN"/>
        </w:rPr>
        <w:t>项目勘界图（按需提供）</w:t>
      </w:r>
      <w:r>
        <w:rPr>
          <w:rFonts w:hint="eastAsia" w:cs="Times New Roman"/>
          <w:sz w:val="32"/>
          <w:szCs w:val="32"/>
          <w:highlight w:val="none"/>
          <w:lang w:val="en-US"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640" w:firstLineChars="200"/>
        <w:textAlignment w:val="auto"/>
        <w:rPr>
          <w:rFonts w:hint="default" w:ascii="Times New Roman" w:hAnsi="Times New Roman" w:eastAsia="方正仿宋_GBK" w:cs="Times New Roman"/>
          <w:sz w:val="32"/>
          <w:szCs w:val="32"/>
          <w:highlight w:val="none"/>
          <w:lang w:val="en-US" w:eastAsia="zh-CN"/>
        </w:rPr>
      </w:pPr>
      <w:r>
        <w:rPr>
          <w:rFonts w:hint="eastAsia" w:cs="Times New Roman"/>
          <w:sz w:val="32"/>
          <w:szCs w:val="32"/>
          <w:highlight w:val="none"/>
          <w:lang w:val="en-US" w:eastAsia="zh-CN"/>
        </w:rPr>
        <w:t>市（县）区</w:t>
      </w:r>
      <w:r>
        <w:rPr>
          <w:rFonts w:hint="default" w:ascii="Times New Roman" w:hAnsi="Times New Roman" w:eastAsia="方正仿宋_GBK" w:cs="Times New Roman"/>
          <w:sz w:val="32"/>
          <w:szCs w:val="32"/>
          <w:highlight w:val="none"/>
          <w:lang w:val="en-US" w:eastAsia="zh-CN"/>
        </w:rPr>
        <w:t>农业农村局应当自受理申请之日起3个工作日内完成材料审核，并在2个工作日内将初审结果告知申请单位。初审不合格的，应当将申请材料退回并说明理由；初审合格的，</w:t>
      </w:r>
      <w:r>
        <w:rPr>
          <w:rFonts w:hint="eastAsia" w:cs="Times New Roman"/>
          <w:sz w:val="32"/>
          <w:szCs w:val="32"/>
          <w:highlight w:val="none"/>
          <w:lang w:val="en-US" w:eastAsia="zh-CN"/>
        </w:rPr>
        <w:t>会同</w:t>
      </w:r>
      <w:r>
        <w:rPr>
          <w:rFonts w:hint="eastAsia"/>
          <w:lang w:val="en-US" w:eastAsia="zh-CN"/>
        </w:rPr>
        <w:t>生态环境、自然资源规划部门组织开展土壤污染状况调查，编制《补充耕地项目土壤污染状况调查报告》</w:t>
      </w:r>
      <w:r>
        <w:rPr>
          <w:rFonts w:hint="eastAsia" w:cs="Times New Roman"/>
          <w:sz w:val="32"/>
          <w:szCs w:val="32"/>
          <w:highlight w:val="none"/>
          <w:lang w:val="en-US"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640" w:firstLineChars="200"/>
        <w:textAlignment w:val="auto"/>
        <w:rPr>
          <w:rFonts w:hint="default" w:ascii="Times New Roman" w:hAnsi="Times New Roman" w:eastAsia="方正仿宋_GBK" w:cs="Times New Roman"/>
          <w:sz w:val="32"/>
          <w:szCs w:val="32"/>
          <w:highlight w:val="none"/>
          <w:lang w:val="en-US" w:eastAsia="zh-CN"/>
        </w:rPr>
      </w:pPr>
      <w:r>
        <w:rPr>
          <w:rFonts w:hint="eastAsia" w:cs="Times New Roman"/>
          <w:sz w:val="32"/>
          <w:szCs w:val="32"/>
          <w:highlight w:val="none"/>
          <w:lang w:val="en-US" w:eastAsia="zh-CN"/>
        </w:rPr>
        <w:t>市（县）区</w:t>
      </w:r>
      <w:r>
        <w:rPr>
          <w:rFonts w:hint="default" w:ascii="Times New Roman" w:hAnsi="Times New Roman" w:eastAsia="方正仿宋_GBK" w:cs="Times New Roman"/>
          <w:sz w:val="32"/>
          <w:szCs w:val="32"/>
          <w:highlight w:val="none"/>
          <w:lang w:val="en-US" w:eastAsia="zh-CN"/>
        </w:rPr>
        <w:t>农业农村局根据待评定项目数量，按批次组织开展补充耕地质量评定工作，评定采用现场踏勘和专家评议结合的方式进行。</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640" w:firstLineChars="200"/>
        <w:textAlignment w:val="auto"/>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仿宋_GBK" w:cs="Times New Roman"/>
          <w:sz w:val="32"/>
          <w:szCs w:val="32"/>
          <w:highlight w:val="none"/>
          <w:lang w:val="en-US" w:eastAsia="zh-CN"/>
        </w:rPr>
        <w:t>评定工作实行专家负责制，专家组成员从专家库中抽取，人数为7人以上（含）单数，由省、市、县（市、区）专家共同组成。专家组实行回避制度，项目所在地</w:t>
      </w:r>
      <w:r>
        <w:rPr>
          <w:rFonts w:hint="eastAsia" w:cs="Times New Roman"/>
          <w:sz w:val="32"/>
          <w:szCs w:val="32"/>
          <w:highlight w:val="none"/>
          <w:lang w:val="en-US" w:eastAsia="zh-CN"/>
        </w:rPr>
        <w:t>市（县）区</w:t>
      </w:r>
      <w:r>
        <w:rPr>
          <w:rFonts w:hint="default" w:ascii="Times New Roman" w:hAnsi="Times New Roman" w:eastAsia="方正仿宋_GBK" w:cs="Times New Roman"/>
          <w:sz w:val="32"/>
          <w:szCs w:val="32"/>
          <w:highlight w:val="none"/>
          <w:lang w:val="en-US" w:eastAsia="zh-CN"/>
        </w:rPr>
        <w:t>农业农村、自然资源、生态环境部门工作人员不得担任专家。</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640" w:firstLineChars="200"/>
        <w:textAlignment w:val="auto"/>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仿宋_GBK" w:cs="Times New Roman"/>
          <w:sz w:val="32"/>
          <w:szCs w:val="32"/>
          <w:highlight w:val="none"/>
          <w:lang w:val="en-US" w:eastAsia="zh-CN"/>
        </w:rPr>
        <w:t>专家组在现场勘查时，对照项目申请</w:t>
      </w:r>
      <w:r>
        <w:rPr>
          <w:rFonts w:hint="eastAsia" w:ascii="Times New Roman" w:hAnsi="Times New Roman" w:eastAsia="方正仿宋_GBK" w:cs="Times New Roman"/>
          <w:sz w:val="32"/>
          <w:szCs w:val="32"/>
          <w:highlight w:val="none"/>
          <w:lang w:val="en-US" w:eastAsia="zh-CN"/>
        </w:rPr>
        <w:t>材</w:t>
      </w:r>
      <w:r>
        <w:rPr>
          <w:rFonts w:hint="default" w:ascii="Times New Roman" w:hAnsi="Times New Roman" w:eastAsia="方正仿宋_GBK" w:cs="Times New Roman"/>
          <w:sz w:val="32"/>
          <w:szCs w:val="32"/>
          <w:highlight w:val="none"/>
          <w:lang w:val="en-US" w:eastAsia="zh-CN"/>
        </w:rPr>
        <w:t>料，实地核查项目区地理位置，确定补充耕地区域；查看立地条件、土壤属性、土层厚度、田间基础设施等情况；做好现场记录，填写《补充耕地质量评定实地</w:t>
      </w:r>
      <w:r>
        <w:rPr>
          <w:rFonts w:hint="eastAsia" w:cs="Times New Roman"/>
          <w:sz w:val="32"/>
          <w:szCs w:val="32"/>
          <w:highlight w:val="none"/>
          <w:lang w:val="en-US" w:eastAsia="zh-CN"/>
        </w:rPr>
        <w:t>勘查</w:t>
      </w:r>
      <w:r>
        <w:rPr>
          <w:rFonts w:hint="default" w:ascii="Times New Roman" w:hAnsi="Times New Roman" w:eastAsia="方正仿宋_GBK" w:cs="Times New Roman"/>
          <w:sz w:val="32"/>
          <w:szCs w:val="32"/>
          <w:highlight w:val="none"/>
          <w:lang w:val="en-US" w:eastAsia="zh-CN"/>
        </w:rPr>
        <w:t>表》。</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firstLine="640" w:firstLineChars="200"/>
        <w:jc w:val="both"/>
        <w:textAlignment w:val="auto"/>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仿宋_GBK" w:cs="Times New Roman"/>
          <w:sz w:val="32"/>
          <w:szCs w:val="32"/>
          <w:highlight w:val="none"/>
          <w:lang w:val="en-US" w:eastAsia="zh-CN"/>
        </w:rPr>
        <w:t>县级农业农村局可以组织专业技术人员对项目区进行初勘，填写</w:t>
      </w:r>
      <w:r>
        <w:rPr>
          <w:rFonts w:hint="eastAsia" w:cs="Times New Roman"/>
          <w:sz w:val="32"/>
          <w:szCs w:val="32"/>
          <w:highlight w:val="none"/>
          <w:lang w:val="en-US" w:eastAsia="zh-CN"/>
        </w:rPr>
        <w:t>勘查</w:t>
      </w:r>
      <w:r>
        <w:rPr>
          <w:rFonts w:hint="default" w:ascii="Times New Roman" w:hAnsi="Times New Roman" w:eastAsia="方正仿宋_GBK" w:cs="Times New Roman"/>
          <w:sz w:val="32"/>
          <w:szCs w:val="32"/>
          <w:highlight w:val="none"/>
          <w:lang w:val="en-US" w:eastAsia="zh-CN"/>
        </w:rPr>
        <w:t>表</w:t>
      </w:r>
      <w:r>
        <w:rPr>
          <w:rFonts w:hint="eastAsia" w:cs="Times New Roman"/>
          <w:sz w:val="32"/>
          <w:szCs w:val="32"/>
          <w:highlight w:val="none"/>
          <w:lang w:val="en-US" w:eastAsia="zh-CN"/>
        </w:rPr>
        <w:t>格</w:t>
      </w:r>
      <w:r>
        <w:rPr>
          <w:rFonts w:hint="default" w:ascii="Times New Roman" w:hAnsi="Times New Roman" w:eastAsia="方正仿宋_GBK" w:cs="Times New Roman"/>
          <w:sz w:val="32"/>
          <w:szCs w:val="32"/>
          <w:highlight w:val="none"/>
          <w:lang w:val="en-US" w:eastAsia="zh-CN"/>
        </w:rPr>
        <w:t>，供专家组在现场勘查时参考，节省专家现场勘查时间。</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640" w:firstLineChars="200"/>
        <w:textAlignment w:val="auto"/>
        <w:rPr>
          <w:rFonts w:hint="default" w:ascii="Times New Roman" w:hAnsi="Times New Roman" w:eastAsia="方正仿宋_GBK" w:cs="Times New Roman"/>
          <w:sz w:val="32"/>
          <w:szCs w:val="32"/>
          <w:highlight w:val="none"/>
          <w:lang w:val="en-US" w:eastAsia="zh-CN"/>
        </w:rPr>
      </w:pPr>
      <w:r>
        <w:rPr>
          <w:rFonts w:hint="eastAsia" w:cs="Times New Roman"/>
          <w:sz w:val="32"/>
          <w:szCs w:val="32"/>
          <w:highlight w:val="none"/>
          <w:lang w:val="en-US" w:eastAsia="zh-CN"/>
        </w:rPr>
        <w:t>专家组根据实际情况确定采集样品数量，组织工作人员采集并封存土壤样品，填写《土样采集记录》，并由采样人与项目实施主体代表签字确认。土壤样品检测项目包括土壤容重、pH值、有机质、全氮、有效磷、速效钾、缓效钾等。</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leftChars="0" w:firstLine="640" w:firstLineChars="200"/>
        <w:textAlignment w:val="auto"/>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仿宋_GBK" w:cs="Times New Roman"/>
          <w:sz w:val="32"/>
          <w:szCs w:val="32"/>
          <w:highlight w:val="none"/>
          <w:lang w:val="en-US" w:eastAsia="zh-CN"/>
        </w:rPr>
        <w:t>为加快评定流程，</w:t>
      </w:r>
      <w:r>
        <w:rPr>
          <w:rFonts w:hint="default" w:ascii="Times New Roman" w:hAnsi="Times New Roman" w:eastAsia="方正仿宋_GBK" w:cs="Times New Roman"/>
          <w:sz w:val="32"/>
          <w:szCs w:val="32"/>
          <w:highlight w:val="none"/>
        </w:rPr>
        <w:t>项目</w:t>
      </w:r>
      <w:r>
        <w:rPr>
          <w:rFonts w:hint="eastAsia" w:cs="Times New Roman"/>
          <w:sz w:val="32"/>
          <w:szCs w:val="32"/>
          <w:highlight w:val="none"/>
          <w:lang w:val="en-US" w:eastAsia="zh-CN"/>
        </w:rPr>
        <w:t>实施主体</w:t>
      </w:r>
      <w:r>
        <w:rPr>
          <w:rFonts w:hint="default" w:ascii="Times New Roman" w:hAnsi="Times New Roman" w:eastAsia="方正仿宋_GBK" w:cs="Times New Roman"/>
          <w:sz w:val="32"/>
          <w:szCs w:val="32"/>
          <w:highlight w:val="none"/>
        </w:rPr>
        <w:t>在补充耕地项目土地平整工程完工后，可及时书面告知所在地</w:t>
      </w:r>
      <w:r>
        <w:rPr>
          <w:rFonts w:hint="eastAsia" w:cs="Times New Roman"/>
          <w:sz w:val="32"/>
          <w:szCs w:val="32"/>
          <w:highlight w:val="none"/>
          <w:lang w:val="en-US" w:eastAsia="zh-CN"/>
        </w:rPr>
        <w:t>市（县）区</w:t>
      </w:r>
      <w:r>
        <w:rPr>
          <w:rFonts w:hint="default" w:ascii="Times New Roman" w:hAnsi="Times New Roman" w:eastAsia="方正仿宋_GBK" w:cs="Times New Roman"/>
          <w:sz w:val="32"/>
          <w:szCs w:val="32"/>
          <w:highlight w:val="none"/>
        </w:rPr>
        <w:t>农业</w:t>
      </w:r>
      <w:r>
        <w:rPr>
          <w:rFonts w:hint="default" w:ascii="Times New Roman" w:hAnsi="Times New Roman" w:eastAsia="方正仿宋_GBK" w:cs="Times New Roman"/>
          <w:sz w:val="32"/>
          <w:szCs w:val="32"/>
          <w:highlight w:val="none"/>
          <w:lang w:val="en-US" w:eastAsia="zh-CN"/>
        </w:rPr>
        <w:t>农村局</w:t>
      </w:r>
      <w:r>
        <w:rPr>
          <w:rFonts w:hint="default" w:ascii="Times New Roman" w:hAnsi="Times New Roman" w:eastAsia="方正仿宋_GBK" w:cs="Times New Roman"/>
          <w:sz w:val="32"/>
          <w:szCs w:val="32"/>
          <w:highlight w:val="none"/>
        </w:rPr>
        <w:t>，并提供</w:t>
      </w:r>
      <w:r>
        <w:rPr>
          <w:rFonts w:hint="default" w:ascii="Times New Roman" w:hAnsi="Times New Roman" w:eastAsia="方正仿宋_GBK" w:cs="Times New Roman"/>
          <w:color w:val="auto"/>
          <w:sz w:val="32"/>
          <w:szCs w:val="32"/>
          <w:highlight w:val="none"/>
        </w:rPr>
        <w:t>第</w:t>
      </w:r>
      <w:r>
        <w:rPr>
          <w:rFonts w:hint="eastAsia" w:cs="Times New Roman"/>
          <w:color w:val="auto"/>
          <w:sz w:val="32"/>
          <w:szCs w:val="32"/>
          <w:highlight w:val="none"/>
          <w:lang w:val="en-US" w:eastAsia="zh-CN"/>
        </w:rPr>
        <w:t>五</w:t>
      </w:r>
      <w:r>
        <w:rPr>
          <w:rFonts w:hint="eastAsia" w:ascii="Times New Roman" w:hAnsi="Times New Roman" w:eastAsia="方正仿宋_GBK" w:cs="Times New Roman"/>
          <w:color w:val="auto"/>
          <w:sz w:val="32"/>
          <w:szCs w:val="32"/>
          <w:highlight w:val="none"/>
          <w:lang w:val="en-US" w:eastAsia="zh-CN"/>
        </w:rPr>
        <w:t>条</w:t>
      </w:r>
      <w:r>
        <w:rPr>
          <w:rFonts w:hint="default" w:ascii="Times New Roman" w:hAnsi="Times New Roman" w:eastAsia="方正仿宋_GBK" w:cs="Times New Roman"/>
          <w:color w:val="auto"/>
          <w:sz w:val="32"/>
          <w:szCs w:val="32"/>
          <w:highlight w:val="none"/>
        </w:rPr>
        <w:t>中（二）（三）（四）</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五）</w:t>
      </w:r>
      <w:r>
        <w:rPr>
          <w:rFonts w:hint="eastAsia" w:cs="Times New Roman"/>
          <w:color w:val="auto"/>
          <w:sz w:val="32"/>
          <w:szCs w:val="32"/>
          <w:highlight w:val="none"/>
          <w:lang w:val="en-US" w:eastAsia="zh-CN"/>
        </w:rPr>
        <w:t>（六）</w:t>
      </w:r>
      <w:r>
        <w:rPr>
          <w:rFonts w:hint="default" w:ascii="Times New Roman" w:hAnsi="Times New Roman" w:eastAsia="方正仿宋_GBK" w:cs="Times New Roman"/>
          <w:color w:val="auto"/>
          <w:sz w:val="32"/>
          <w:szCs w:val="32"/>
          <w:highlight w:val="none"/>
        </w:rPr>
        <w:t>项材料</w:t>
      </w:r>
      <w:r>
        <w:rPr>
          <w:rFonts w:hint="default" w:ascii="Times New Roman" w:hAnsi="Times New Roman" w:eastAsia="方正仿宋_GBK" w:cs="Times New Roman"/>
          <w:sz w:val="32"/>
          <w:szCs w:val="32"/>
          <w:highlight w:val="none"/>
        </w:rPr>
        <w:t>，由</w:t>
      </w:r>
      <w:r>
        <w:rPr>
          <w:rFonts w:hint="eastAsia" w:cs="Times New Roman"/>
          <w:sz w:val="32"/>
          <w:szCs w:val="32"/>
          <w:highlight w:val="none"/>
          <w:lang w:val="en-US" w:eastAsia="zh-CN"/>
        </w:rPr>
        <w:t>市（县）区</w:t>
      </w:r>
      <w:r>
        <w:rPr>
          <w:rFonts w:hint="default" w:ascii="Times New Roman" w:hAnsi="Times New Roman" w:eastAsia="方正仿宋_GBK" w:cs="Times New Roman"/>
          <w:sz w:val="32"/>
          <w:szCs w:val="32"/>
          <w:highlight w:val="none"/>
        </w:rPr>
        <w:t>农业</w:t>
      </w:r>
      <w:r>
        <w:rPr>
          <w:rFonts w:hint="default" w:ascii="Times New Roman" w:hAnsi="Times New Roman" w:eastAsia="方正仿宋_GBK" w:cs="Times New Roman"/>
          <w:sz w:val="32"/>
          <w:szCs w:val="32"/>
          <w:highlight w:val="none"/>
          <w:lang w:val="en-US" w:eastAsia="zh-CN"/>
        </w:rPr>
        <w:t>农村局</w:t>
      </w:r>
      <w:r>
        <w:rPr>
          <w:rFonts w:hint="default" w:ascii="Times New Roman" w:hAnsi="Times New Roman" w:eastAsia="方正仿宋_GBK" w:cs="Times New Roman"/>
          <w:sz w:val="32"/>
          <w:szCs w:val="32"/>
          <w:highlight w:val="none"/>
        </w:rPr>
        <w:t>组织</w:t>
      </w:r>
      <w:r>
        <w:rPr>
          <w:rFonts w:hint="eastAsia" w:cs="Times New Roman"/>
          <w:sz w:val="32"/>
          <w:szCs w:val="32"/>
          <w:highlight w:val="none"/>
          <w:lang w:val="en-US" w:eastAsia="zh-CN"/>
        </w:rPr>
        <w:t>技术</w:t>
      </w:r>
      <w:r>
        <w:rPr>
          <w:rFonts w:hint="default" w:ascii="Times New Roman" w:hAnsi="Times New Roman" w:eastAsia="方正仿宋_GBK" w:cs="Times New Roman"/>
          <w:sz w:val="32"/>
          <w:szCs w:val="32"/>
          <w:highlight w:val="none"/>
        </w:rPr>
        <w:t>人员</w:t>
      </w:r>
      <w:r>
        <w:rPr>
          <w:rFonts w:hint="default" w:ascii="Times New Roman" w:hAnsi="Times New Roman" w:eastAsia="方正仿宋_GBK" w:cs="Times New Roman"/>
          <w:sz w:val="32"/>
          <w:szCs w:val="32"/>
          <w:highlight w:val="none"/>
          <w:lang w:val="en-US" w:eastAsia="zh-CN"/>
        </w:rPr>
        <w:t>按要求</w:t>
      </w:r>
      <w:r>
        <w:rPr>
          <w:rFonts w:hint="default" w:ascii="Times New Roman" w:hAnsi="Times New Roman" w:eastAsia="方正仿宋_GBK" w:cs="Times New Roman"/>
          <w:sz w:val="32"/>
          <w:szCs w:val="32"/>
          <w:highlight w:val="none"/>
        </w:rPr>
        <w:t>采集土壤样品</w:t>
      </w:r>
      <w:r>
        <w:rPr>
          <w:rFonts w:hint="default" w:ascii="Times New Roman" w:hAnsi="Times New Roman" w:eastAsia="方正仿宋_GBK" w:cs="Times New Roman"/>
          <w:sz w:val="32"/>
          <w:szCs w:val="32"/>
          <w:highlight w:val="none"/>
          <w:lang w:val="en-US" w:eastAsia="zh-CN"/>
        </w:rPr>
        <w:t>。</w:t>
      </w:r>
      <w:r>
        <w:rPr>
          <w:rFonts w:hint="eastAsia" w:ascii="Times New Roman" w:hAnsi="Times New Roman" w:eastAsia="方正仿宋_GBK" w:cs="Times New Roman"/>
          <w:sz w:val="32"/>
          <w:szCs w:val="32"/>
          <w:highlight w:val="none"/>
          <w:lang w:val="en-US" w:eastAsia="zh-CN"/>
        </w:rPr>
        <w:t>土壤样品采集</w:t>
      </w:r>
      <w:r>
        <w:rPr>
          <w:rFonts w:hint="eastAsia" w:cs="Times New Roman"/>
          <w:sz w:val="32"/>
          <w:szCs w:val="32"/>
          <w:highlight w:val="none"/>
          <w:lang w:val="en-US" w:eastAsia="zh-CN"/>
        </w:rPr>
        <w:t>人员</w:t>
      </w:r>
      <w:r>
        <w:rPr>
          <w:rFonts w:hint="default" w:ascii="Times New Roman" w:hAnsi="Times New Roman" w:eastAsia="方正仿宋_GBK" w:cs="Times New Roman"/>
          <w:sz w:val="32"/>
          <w:szCs w:val="32"/>
          <w:highlight w:val="none"/>
          <w:lang w:val="en-US" w:eastAsia="zh-CN"/>
        </w:rPr>
        <w:t>应绘制采样示意图，供专家组在评定时对采样点位进行审查。</w:t>
      </w:r>
    </w:p>
    <w:p>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采集的土样送具有资质的土壤肥料检测机构检测。检测机构应当在收到送检样品后20个工作日内出具检验报告。</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640" w:firstLineChars="200"/>
        <w:jc w:val="both"/>
        <w:textAlignment w:val="auto"/>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仿宋_GBK" w:cs="Times New Roman"/>
          <w:sz w:val="32"/>
          <w:szCs w:val="32"/>
          <w:highlight w:val="none"/>
          <w:lang w:val="en-US" w:eastAsia="zh-CN"/>
        </w:rPr>
        <w:t>评定专家组根据补充耕地质量评定申请材料、现场踏勘结果</w:t>
      </w:r>
      <w:r>
        <w:rPr>
          <w:rFonts w:hint="eastAsia" w:ascii="Times New Roman" w:hAnsi="Times New Roman" w:eastAsia="方正仿宋_GBK" w:cs="Times New Roman"/>
          <w:sz w:val="32"/>
          <w:szCs w:val="32"/>
          <w:highlight w:val="none"/>
          <w:lang w:val="en-US" w:eastAsia="zh-CN"/>
        </w:rPr>
        <w:t>、</w:t>
      </w:r>
      <w:r>
        <w:rPr>
          <w:rFonts w:hint="default" w:ascii="Times New Roman" w:hAnsi="Times New Roman" w:eastAsia="方正仿宋_GBK" w:cs="Times New Roman"/>
          <w:sz w:val="32"/>
          <w:szCs w:val="32"/>
          <w:highlight w:val="none"/>
          <w:lang w:val="en-US" w:eastAsia="zh-CN"/>
        </w:rPr>
        <w:t>土壤样品检验报告</w:t>
      </w:r>
      <w:r>
        <w:rPr>
          <w:rFonts w:hint="eastAsia" w:ascii="Times New Roman" w:hAnsi="Times New Roman" w:eastAsia="方正仿宋_GBK" w:cs="Times New Roman"/>
          <w:sz w:val="32"/>
          <w:szCs w:val="32"/>
          <w:highlight w:val="none"/>
          <w:lang w:val="en-US" w:eastAsia="zh-CN"/>
        </w:rPr>
        <w:t>和</w:t>
      </w:r>
      <w:r>
        <w:rPr>
          <w:rFonts w:hint="default" w:ascii="Times New Roman" w:hAnsi="Times New Roman" w:eastAsia="方正仿宋_GBK" w:cs="Times New Roman"/>
          <w:sz w:val="32"/>
          <w:szCs w:val="32"/>
          <w:highlight w:val="none"/>
          <w:lang w:val="en-US" w:eastAsia="zh-CN"/>
        </w:rPr>
        <w:t>土壤污染状况调查</w:t>
      </w:r>
      <w:r>
        <w:rPr>
          <w:rFonts w:hint="eastAsia" w:ascii="Times New Roman" w:hAnsi="Times New Roman" w:eastAsia="方正仿宋_GBK" w:cs="Times New Roman"/>
          <w:sz w:val="32"/>
          <w:szCs w:val="32"/>
          <w:highlight w:val="none"/>
          <w:lang w:val="en-US" w:eastAsia="zh-CN"/>
        </w:rPr>
        <w:t>报告等材料</w:t>
      </w:r>
      <w:r>
        <w:rPr>
          <w:rFonts w:hint="default" w:ascii="Times New Roman" w:hAnsi="Times New Roman" w:eastAsia="方正仿宋_GBK" w:cs="Times New Roman"/>
          <w:sz w:val="32"/>
          <w:szCs w:val="32"/>
          <w:highlight w:val="none"/>
          <w:lang w:val="en-US" w:eastAsia="zh-CN"/>
        </w:rPr>
        <w:t>，按照评定标准逐项评议，对补充耕地农业生产基本条件符合性做出判定，</w:t>
      </w:r>
      <w:r>
        <w:rPr>
          <w:rFonts w:hint="eastAsia" w:cs="Times New Roman"/>
          <w:sz w:val="32"/>
          <w:szCs w:val="32"/>
          <w:highlight w:val="none"/>
          <w:lang w:val="en-US" w:eastAsia="zh-CN"/>
        </w:rPr>
        <w:t>编制《补充耕地质量评定报告》。</w:t>
      </w:r>
      <w:r>
        <w:rPr>
          <w:rFonts w:hint="default" w:ascii="Times New Roman" w:hAnsi="Times New Roman" w:eastAsia="方正仿宋_GBK" w:cs="Times New Roman"/>
          <w:sz w:val="32"/>
          <w:szCs w:val="32"/>
          <w:highlight w:val="none"/>
          <w:lang w:val="en-US" w:eastAsia="zh-CN"/>
        </w:rPr>
        <w:t>对符合农业生产基本条件的，</w:t>
      </w:r>
      <w:r>
        <w:rPr>
          <w:rFonts w:hint="eastAsia" w:cs="Times New Roman"/>
          <w:sz w:val="32"/>
          <w:szCs w:val="32"/>
          <w:highlight w:val="none"/>
          <w:lang w:val="en-US" w:eastAsia="zh-CN"/>
        </w:rPr>
        <w:t>按照《耕地质量等级》（GB/T 33469-2016）评价耕地质量，提出土壤培肥改良措施建议，并</w:t>
      </w:r>
      <w:r>
        <w:rPr>
          <w:rFonts w:hint="eastAsia"/>
          <w:lang w:val="en-US" w:eastAsia="zh-CN"/>
        </w:rPr>
        <w:t>根据</w:t>
      </w:r>
      <w:r>
        <w:rPr>
          <w:rFonts w:hint="eastAsia"/>
          <w:lang w:eastAsia="zh-CN"/>
        </w:rPr>
        <w:t>土壤污染</w:t>
      </w:r>
      <w:r>
        <w:rPr>
          <w:rFonts w:hint="eastAsia"/>
          <w:lang w:val="en-US" w:eastAsia="zh-CN"/>
        </w:rPr>
        <w:t>状况调查</w:t>
      </w:r>
      <w:r>
        <w:rPr>
          <w:rFonts w:hint="eastAsia"/>
          <w:lang w:eastAsia="zh-CN"/>
        </w:rPr>
        <w:t>结果，提出分类管理要求，作为补充耕地用途管控</w:t>
      </w:r>
      <w:r>
        <w:rPr>
          <w:rFonts w:hint="eastAsia"/>
          <w:lang w:val="en-US" w:eastAsia="zh-CN"/>
        </w:rPr>
        <w:t>的依据</w:t>
      </w:r>
      <w:r>
        <w:rPr>
          <w:rFonts w:hint="eastAsia"/>
          <w:lang w:eastAsia="zh-CN"/>
        </w:rPr>
        <w:t>；</w:t>
      </w:r>
      <w:r>
        <w:rPr>
          <w:rFonts w:hint="default" w:ascii="Times New Roman" w:hAnsi="Times New Roman" w:eastAsia="方正仿宋_GBK" w:cs="Times New Roman"/>
          <w:sz w:val="32"/>
          <w:szCs w:val="32"/>
          <w:highlight w:val="none"/>
          <w:lang w:val="en-US" w:eastAsia="zh-CN"/>
        </w:rPr>
        <w:t>对不符合农业生产基本条件的，说明理由</w:t>
      </w:r>
      <w:r>
        <w:rPr>
          <w:rFonts w:hint="eastAsia" w:cs="Times New Roman"/>
          <w:sz w:val="32"/>
          <w:szCs w:val="32"/>
          <w:highlight w:val="none"/>
          <w:lang w:val="en-US" w:eastAsia="zh-CN"/>
        </w:rPr>
        <w:t>或提出整改意见</w:t>
      </w:r>
      <w:r>
        <w:rPr>
          <w:rFonts w:hint="default" w:ascii="Times New Roman" w:hAnsi="Times New Roman" w:eastAsia="方正仿宋_GBK" w:cs="Times New Roman"/>
          <w:sz w:val="32"/>
          <w:szCs w:val="32"/>
          <w:highlight w:val="none"/>
          <w:lang w:val="en-US" w:eastAsia="zh-CN"/>
        </w:rPr>
        <w:t>。</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leftChars="0" w:firstLine="640" w:firstLineChars="200"/>
        <w:jc w:val="both"/>
        <w:textAlignment w:val="auto"/>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仿宋_GBK" w:cs="Times New Roman"/>
          <w:sz w:val="32"/>
          <w:szCs w:val="32"/>
          <w:highlight w:val="none"/>
          <w:lang w:val="en-US" w:eastAsia="zh-CN"/>
        </w:rPr>
        <w:t>专家意见不一致时，按简单多数原则实行票决。评定专家有不同意见的，予以注明。</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640" w:firstLineChars="200"/>
        <w:jc w:val="both"/>
        <w:textAlignment w:val="auto"/>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仿宋_GBK" w:cs="Times New Roman"/>
          <w:sz w:val="32"/>
          <w:szCs w:val="32"/>
          <w:highlight w:val="none"/>
          <w:lang w:val="en-US" w:eastAsia="zh-CN"/>
        </w:rPr>
        <w:t>专家组评定结果</w:t>
      </w:r>
      <w:r>
        <w:rPr>
          <w:rFonts w:hint="eastAsia" w:cs="Times New Roman"/>
          <w:sz w:val="32"/>
          <w:szCs w:val="32"/>
          <w:highlight w:val="none"/>
          <w:lang w:val="en-US" w:eastAsia="zh-CN"/>
        </w:rPr>
        <w:t>公示5个工作日，由市（县）区</w:t>
      </w:r>
      <w:r>
        <w:rPr>
          <w:rFonts w:hint="default" w:ascii="Times New Roman" w:hAnsi="Times New Roman" w:eastAsia="方正仿宋_GBK" w:cs="Times New Roman"/>
          <w:sz w:val="32"/>
          <w:szCs w:val="32"/>
          <w:highlight w:val="none"/>
          <w:lang w:val="en-US" w:eastAsia="zh-CN"/>
        </w:rPr>
        <w:t>农业农村</w:t>
      </w:r>
      <w:r>
        <w:rPr>
          <w:rFonts w:hint="eastAsia" w:cs="Times New Roman"/>
          <w:sz w:val="32"/>
          <w:szCs w:val="32"/>
          <w:highlight w:val="none"/>
          <w:lang w:val="en-US" w:eastAsia="zh-CN"/>
        </w:rPr>
        <w:t>部门进行</w:t>
      </w:r>
      <w:r>
        <w:rPr>
          <w:rFonts w:hint="default" w:ascii="Times New Roman" w:hAnsi="Times New Roman" w:eastAsia="方正仿宋_GBK" w:cs="Times New Roman"/>
          <w:sz w:val="32"/>
          <w:szCs w:val="32"/>
          <w:highlight w:val="none"/>
          <w:lang w:val="en-US" w:eastAsia="zh-CN"/>
        </w:rPr>
        <w:t>审查确认，签署意见，报市</w:t>
      </w:r>
      <w:r>
        <w:rPr>
          <w:rFonts w:hint="eastAsia" w:cs="Times New Roman"/>
          <w:sz w:val="32"/>
          <w:szCs w:val="32"/>
          <w:highlight w:val="none"/>
          <w:lang w:val="en-US" w:eastAsia="zh-CN"/>
        </w:rPr>
        <w:t>级签署意见后</w:t>
      </w:r>
      <w:r>
        <w:rPr>
          <w:rFonts w:hint="default" w:ascii="Times New Roman" w:hAnsi="Times New Roman" w:eastAsia="方正仿宋_GBK" w:cs="Times New Roman"/>
          <w:sz w:val="32"/>
          <w:szCs w:val="32"/>
          <w:highlight w:val="none"/>
          <w:lang w:val="en-US" w:eastAsia="zh-CN"/>
        </w:rPr>
        <w:t>，反馈</w:t>
      </w:r>
      <w:r>
        <w:rPr>
          <w:rFonts w:hint="eastAsia" w:cs="Times New Roman"/>
          <w:sz w:val="32"/>
          <w:szCs w:val="32"/>
          <w:highlight w:val="none"/>
          <w:lang w:val="en-US" w:eastAsia="zh-CN"/>
        </w:rPr>
        <w:t>给</w:t>
      </w:r>
      <w:r>
        <w:rPr>
          <w:rFonts w:hint="default" w:ascii="Times New Roman" w:hAnsi="Times New Roman" w:eastAsia="方正仿宋_GBK" w:cs="Times New Roman"/>
          <w:sz w:val="32"/>
          <w:szCs w:val="32"/>
          <w:highlight w:val="none"/>
          <w:lang w:val="en-US" w:eastAsia="zh-CN"/>
        </w:rPr>
        <w:t>申请单位</w:t>
      </w:r>
      <w:r>
        <w:rPr>
          <w:rFonts w:hint="eastAsia" w:cs="Times New Roman"/>
          <w:sz w:val="32"/>
          <w:szCs w:val="32"/>
          <w:highlight w:val="none"/>
          <w:lang w:val="en-US" w:eastAsia="zh-CN"/>
        </w:rPr>
        <w:t>。</w:t>
      </w:r>
      <w:r>
        <w:rPr>
          <w:rFonts w:hint="default" w:ascii="Times New Roman" w:hAnsi="Times New Roman" w:eastAsia="方正仿宋_GBK" w:cs="Times New Roman"/>
          <w:sz w:val="32"/>
          <w:szCs w:val="32"/>
          <w:highlight w:val="none"/>
          <w:lang w:val="en-US" w:eastAsia="zh-CN"/>
        </w:rPr>
        <w:t>市</w:t>
      </w:r>
      <w:r>
        <w:rPr>
          <w:rFonts w:hint="eastAsia" w:cs="Times New Roman"/>
          <w:sz w:val="32"/>
          <w:szCs w:val="32"/>
          <w:highlight w:val="none"/>
          <w:lang w:val="en-US" w:eastAsia="zh-CN"/>
        </w:rPr>
        <w:t>级汇总市（县）区评定结果后，</w:t>
      </w:r>
      <w:r>
        <w:rPr>
          <w:rFonts w:hint="default" w:ascii="Times New Roman" w:hAnsi="Times New Roman" w:eastAsia="方正仿宋_GBK" w:cs="Times New Roman"/>
          <w:sz w:val="32"/>
          <w:szCs w:val="32"/>
          <w:highlight w:val="none"/>
          <w:lang w:val="en-US" w:eastAsia="zh-CN"/>
        </w:rPr>
        <w:t>按程序报省级备案。</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640" w:firstLineChars="200"/>
        <w:jc w:val="both"/>
        <w:textAlignment w:val="auto"/>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仿宋_GBK" w:cs="Times New Roman"/>
          <w:sz w:val="32"/>
          <w:szCs w:val="32"/>
          <w:highlight w:val="none"/>
          <w:lang w:val="en-US" w:eastAsia="zh-CN"/>
        </w:rPr>
        <w:t>申请单位对评定结果有异议的，</w:t>
      </w:r>
      <w:r>
        <w:rPr>
          <w:rFonts w:hint="eastAsia" w:cs="Times New Roman"/>
          <w:sz w:val="32"/>
          <w:szCs w:val="32"/>
          <w:highlight w:val="none"/>
          <w:lang w:val="en-US" w:eastAsia="zh-CN"/>
        </w:rPr>
        <w:t>可</w:t>
      </w:r>
      <w:r>
        <w:rPr>
          <w:rFonts w:hint="default" w:ascii="Times New Roman" w:hAnsi="Times New Roman" w:eastAsia="方正仿宋_GBK" w:cs="Times New Roman"/>
          <w:sz w:val="32"/>
          <w:szCs w:val="32"/>
          <w:highlight w:val="none"/>
          <w:lang w:val="en-US" w:eastAsia="zh-CN"/>
        </w:rPr>
        <w:t>在收到评定结果书面通知之日起10个工作日内向</w:t>
      </w:r>
      <w:r>
        <w:rPr>
          <w:rFonts w:hint="eastAsia" w:cs="Times New Roman"/>
          <w:sz w:val="32"/>
          <w:szCs w:val="32"/>
          <w:highlight w:val="none"/>
          <w:lang w:val="en-US" w:eastAsia="zh-CN"/>
        </w:rPr>
        <w:t>上一级</w:t>
      </w:r>
      <w:r>
        <w:rPr>
          <w:rFonts w:hint="default" w:ascii="Times New Roman" w:hAnsi="Times New Roman" w:eastAsia="方正仿宋_GBK" w:cs="Times New Roman"/>
          <w:sz w:val="32"/>
          <w:szCs w:val="32"/>
          <w:highlight w:val="none"/>
          <w:lang w:val="en-US" w:eastAsia="zh-CN"/>
        </w:rPr>
        <w:t>农业农村</w:t>
      </w:r>
      <w:r>
        <w:rPr>
          <w:rFonts w:hint="eastAsia" w:cs="Times New Roman"/>
          <w:sz w:val="32"/>
          <w:szCs w:val="32"/>
          <w:highlight w:val="none"/>
          <w:lang w:val="en-US" w:eastAsia="zh-CN"/>
        </w:rPr>
        <w:t>部门</w:t>
      </w:r>
      <w:r>
        <w:rPr>
          <w:rFonts w:hint="default" w:ascii="Times New Roman" w:hAnsi="Times New Roman" w:eastAsia="方正仿宋_GBK" w:cs="Times New Roman"/>
          <w:sz w:val="32"/>
          <w:szCs w:val="32"/>
          <w:highlight w:val="none"/>
          <w:lang w:val="en-US" w:eastAsia="zh-CN"/>
        </w:rPr>
        <w:t>提出书面复查申请。</w:t>
      </w:r>
    </w:p>
    <w:p>
      <w:pPr>
        <w:keepNext w:val="0"/>
        <w:keepLines w:val="0"/>
        <w:pageBreakBefore w:val="0"/>
        <w:widowControl w:val="0"/>
        <w:numPr>
          <w:ilvl w:val="0"/>
          <w:numId w:val="1"/>
        </w:numPr>
        <w:kinsoku/>
        <w:wordWrap/>
        <w:overflowPunct/>
        <w:topLinePunct w:val="0"/>
        <w:autoSpaceDE/>
        <w:autoSpaceDN/>
        <w:bidi w:val="0"/>
        <w:adjustRightInd/>
        <w:snapToGrid w:val="0"/>
        <w:spacing w:line="240" w:lineRule="auto"/>
        <w:ind w:left="0" w:leftChars="0" w:firstLine="640" w:firstLineChars="200"/>
        <w:textAlignment w:val="auto"/>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有下列情形之一的，中止或延期评定：</w:t>
      </w:r>
    </w:p>
    <w:p>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（一）申请单位的代表不到场的;</w:t>
      </w:r>
    </w:p>
    <w:p>
      <w:pPr>
        <w:keepNext w:val="0"/>
        <w:keepLines w:val="0"/>
        <w:pageBreakBefore w:val="0"/>
        <w:widowControl w:val="0"/>
        <w:kinsoku/>
        <w:wordWrap/>
        <w:overflowPunct/>
        <w:topLinePunct w:val="0"/>
        <w:autoSpaceDE/>
        <w:autoSpaceDN/>
        <w:bidi w:val="0"/>
        <w:adjustRightInd/>
        <w:snapToGrid w:val="0"/>
        <w:spacing w:line="240" w:lineRule="auto"/>
        <w:ind w:firstLine="600"/>
        <w:textAlignment w:val="auto"/>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（二）提供的资料与实际情况不符的；</w:t>
      </w:r>
    </w:p>
    <w:p>
      <w:pPr>
        <w:keepNext w:val="0"/>
        <w:keepLines w:val="0"/>
        <w:pageBreakBefore w:val="0"/>
        <w:widowControl w:val="0"/>
        <w:kinsoku/>
        <w:wordWrap/>
        <w:overflowPunct/>
        <w:topLinePunct w:val="0"/>
        <w:autoSpaceDE/>
        <w:autoSpaceDN/>
        <w:bidi w:val="0"/>
        <w:adjustRightInd/>
        <w:snapToGrid w:val="0"/>
        <w:spacing w:line="240" w:lineRule="auto"/>
        <w:ind w:firstLine="600"/>
        <w:textAlignment w:val="auto"/>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lang w:val="en-US" w:eastAsia="zh-CN"/>
        </w:rPr>
        <w:t>三</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lang w:val="en-US" w:eastAsia="zh-CN"/>
        </w:rPr>
        <w:t>无法判定项目地块范围边界的；</w:t>
      </w:r>
    </w:p>
    <w:p>
      <w:pPr>
        <w:keepNext w:val="0"/>
        <w:keepLines w:val="0"/>
        <w:pageBreakBefore w:val="0"/>
        <w:widowControl w:val="0"/>
        <w:kinsoku/>
        <w:wordWrap/>
        <w:overflowPunct/>
        <w:topLinePunct w:val="0"/>
        <w:autoSpaceDE/>
        <w:autoSpaceDN/>
        <w:bidi w:val="0"/>
        <w:adjustRightInd/>
        <w:snapToGrid w:val="0"/>
        <w:spacing w:line="240" w:lineRule="auto"/>
        <w:ind w:firstLine="600"/>
        <w:textAlignment w:val="auto"/>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w:t>
      </w:r>
      <w:r>
        <w:rPr>
          <w:rFonts w:hint="default" w:ascii="Times New Roman" w:hAnsi="Times New Roman" w:eastAsia="方正仿宋_GBK" w:cs="Times New Roman"/>
          <w:sz w:val="32"/>
          <w:szCs w:val="32"/>
          <w:highlight w:val="none"/>
          <w:lang w:val="en-US" w:eastAsia="zh-CN"/>
        </w:rPr>
        <w:t>四</w:t>
      </w:r>
      <w:r>
        <w:rPr>
          <w:rFonts w:hint="default" w:ascii="Times New Roman" w:hAnsi="Times New Roman" w:eastAsia="方正仿宋_GBK" w:cs="Times New Roman"/>
          <w:sz w:val="32"/>
          <w:szCs w:val="32"/>
          <w:highlight w:val="none"/>
        </w:rPr>
        <w:t>）由于不可抗力因素或者人为干扰导致评定工作无法进行的；</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leftChars="0" w:firstLine="640" w:firstLineChars="200"/>
        <w:jc w:val="both"/>
        <w:textAlignment w:val="auto"/>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w:t>
      </w:r>
      <w:r>
        <w:rPr>
          <w:rFonts w:hint="default" w:ascii="Times New Roman" w:hAnsi="Times New Roman" w:eastAsia="方正仿宋_GBK" w:cs="Times New Roman"/>
          <w:sz w:val="32"/>
          <w:szCs w:val="32"/>
          <w:highlight w:val="none"/>
          <w:lang w:val="en-US" w:eastAsia="zh-CN"/>
        </w:rPr>
        <w:t>五</w:t>
      </w:r>
      <w:r>
        <w:rPr>
          <w:rFonts w:hint="default" w:ascii="Times New Roman" w:hAnsi="Times New Roman" w:eastAsia="方正仿宋_GBK" w:cs="Times New Roman"/>
          <w:sz w:val="32"/>
          <w:szCs w:val="32"/>
          <w:highlight w:val="none"/>
        </w:rPr>
        <w:t>）评定专家组认为需要中止或延期评定的。</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640" w:firstLineChars="200"/>
        <w:jc w:val="both"/>
        <w:textAlignment w:val="auto"/>
        <w:rPr>
          <w:rFonts w:hint="default" w:ascii="Times New Roman" w:hAnsi="Times New Roman" w:eastAsia="方正仿宋_GBK" w:cs="Times New Roman"/>
          <w:sz w:val="32"/>
          <w:szCs w:val="32"/>
          <w:highlight w:val="none"/>
          <w:lang w:val="en-US" w:eastAsia="zh-CN"/>
        </w:rPr>
      </w:pPr>
      <w:r>
        <w:rPr>
          <w:rFonts w:hint="eastAsia" w:ascii="Times New Roman" w:hAnsi="Times New Roman" w:eastAsia="方正仿宋_GBK" w:cs="Times New Roman"/>
          <w:sz w:val="32"/>
          <w:szCs w:val="32"/>
          <w:highlight w:val="none"/>
          <w:lang w:val="en-US" w:eastAsia="zh-CN"/>
        </w:rPr>
        <w:t>市农业农村</w:t>
      </w:r>
      <w:r>
        <w:rPr>
          <w:rFonts w:hint="eastAsia" w:cs="Times New Roman"/>
          <w:sz w:val="32"/>
          <w:szCs w:val="32"/>
          <w:highlight w:val="none"/>
          <w:lang w:val="en-US" w:eastAsia="zh-CN"/>
        </w:rPr>
        <w:t>局</w:t>
      </w:r>
      <w:r>
        <w:rPr>
          <w:rFonts w:hint="eastAsia" w:ascii="Times New Roman" w:hAnsi="Times New Roman" w:eastAsia="方正仿宋_GBK" w:cs="Times New Roman"/>
          <w:sz w:val="32"/>
          <w:szCs w:val="32"/>
          <w:highlight w:val="none"/>
          <w:lang w:val="en-US" w:eastAsia="zh-CN"/>
        </w:rPr>
        <w:t>负责对市、县两级评定专家的监督管理，对违反相关规定的专家，取消专家资格，并通报所在单位。</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640" w:firstLineChars="200"/>
        <w:jc w:val="both"/>
        <w:textAlignment w:val="auto"/>
        <w:rPr>
          <w:rFonts w:hint="default" w:ascii="Times New Roman" w:hAnsi="Times New Roman" w:eastAsia="方正仿宋_GBK" w:cs="Times New Roman"/>
          <w:sz w:val="32"/>
          <w:szCs w:val="32"/>
          <w:highlight w:val="none"/>
          <w:lang w:val="en-US" w:eastAsia="zh-CN"/>
        </w:rPr>
      </w:pPr>
      <w:r>
        <w:rPr>
          <w:rFonts w:hint="eastAsia" w:ascii="Times New Roman" w:hAnsi="Times New Roman" w:eastAsia="方正仿宋_GBK" w:cs="Times New Roman"/>
          <w:sz w:val="32"/>
          <w:szCs w:val="32"/>
          <w:highlight w:val="none"/>
          <w:lang w:val="en-US" w:eastAsia="zh-CN"/>
        </w:rPr>
        <w:t>市农业农村</w:t>
      </w:r>
      <w:r>
        <w:rPr>
          <w:rFonts w:hint="eastAsia" w:cs="Times New Roman"/>
          <w:sz w:val="32"/>
          <w:szCs w:val="32"/>
          <w:highlight w:val="none"/>
          <w:lang w:val="en-US" w:eastAsia="zh-CN"/>
        </w:rPr>
        <w:t>局</w:t>
      </w:r>
      <w:r>
        <w:rPr>
          <w:rFonts w:hint="eastAsia" w:ascii="Times New Roman" w:hAnsi="Times New Roman" w:eastAsia="方正仿宋_GBK" w:cs="Times New Roman"/>
          <w:sz w:val="32"/>
          <w:szCs w:val="32"/>
          <w:highlight w:val="none"/>
          <w:lang w:val="en-US" w:eastAsia="zh-CN"/>
        </w:rPr>
        <w:t>负责对补充耕地土壤样品检测机构的监督管理，对发现出具虚假检测报告、质控不到位、检测数据质量不高的，取消其定点检测机构资格。</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640" w:firstLineChars="200"/>
        <w:jc w:val="both"/>
        <w:textAlignment w:val="auto"/>
        <w:rPr>
          <w:rFonts w:hint="default" w:cs="Times New Roman"/>
          <w:sz w:val="32"/>
          <w:szCs w:val="32"/>
          <w:highlight w:val="none"/>
          <w:lang w:val="en-US" w:eastAsia="zh-CN"/>
        </w:rPr>
      </w:pPr>
      <w:r>
        <w:rPr>
          <w:rFonts w:hint="eastAsia" w:ascii="Times New Roman" w:hAnsi="Times New Roman" w:eastAsia="方正仿宋_GBK" w:cs="Times New Roman"/>
          <w:sz w:val="32"/>
          <w:szCs w:val="32"/>
          <w:highlight w:val="none"/>
          <w:lang w:val="en-US" w:eastAsia="zh-CN"/>
        </w:rPr>
        <w:t>本</w:t>
      </w:r>
      <w:r>
        <w:rPr>
          <w:rFonts w:hint="eastAsia" w:cs="Times New Roman"/>
          <w:sz w:val="32"/>
          <w:szCs w:val="32"/>
          <w:highlight w:val="none"/>
          <w:lang w:val="en-US" w:eastAsia="zh-CN"/>
        </w:rPr>
        <w:t>规范</w:t>
      </w:r>
      <w:r>
        <w:rPr>
          <w:rFonts w:hint="eastAsia" w:ascii="Times New Roman" w:hAnsi="Times New Roman" w:eastAsia="方正仿宋_GBK" w:cs="Times New Roman"/>
          <w:sz w:val="32"/>
          <w:szCs w:val="32"/>
          <w:highlight w:val="none"/>
          <w:lang w:val="en-US" w:eastAsia="zh-CN"/>
        </w:rPr>
        <w:t>自发布之日起实施</w:t>
      </w:r>
      <w:r>
        <w:rPr>
          <w:rFonts w:hint="eastAsia" w:cs="Times New Roman"/>
          <w:sz w:val="32"/>
          <w:szCs w:val="32"/>
          <w:highlight w:val="none"/>
          <w:lang w:val="en-US" w:eastAsia="zh-CN"/>
        </w:rPr>
        <w:t>，无锡市农业委员会 无锡市国土资源局《关于做好补充耕地质量评定工作的通知》（锡农委〔2014〕199号）同时废止。</w:t>
      </w:r>
    </w:p>
    <w:p>
      <w:pPr>
        <w:rPr>
          <w:rFonts w:hint="eastAsia" w:ascii="方正黑体_GBK" w:hAnsi="方正黑体_GBK" w:eastAsia="方正黑体_GBK" w:cs="方正黑体_GBK"/>
          <w:lang w:val="en-US" w:eastAsia="zh-CN"/>
        </w:rPr>
      </w:pPr>
      <w:r>
        <w:rPr>
          <w:rFonts w:hint="eastAsia" w:ascii="方正黑体_GBK" w:hAnsi="方正黑体_GBK" w:eastAsia="方正黑体_GBK" w:cs="方正黑体_GBK"/>
          <w:lang w:val="en-US" w:eastAsia="zh-CN"/>
        </w:rPr>
        <w:br w:type="page"/>
      </w:r>
    </w:p>
    <w:p>
      <w:pPr>
        <w:jc w:val="left"/>
        <w:rPr>
          <w:rFonts w:hint="eastAsia" w:ascii="Times New Roman" w:hAnsi="Times New Roman" w:eastAsia="仿宋_GB2312"/>
          <w:sz w:val="32"/>
          <w:szCs w:val="32"/>
        </w:rPr>
      </w:pPr>
      <w:r>
        <w:rPr>
          <w:rFonts w:hint="eastAsia" w:ascii="方正黑体_GBK" w:hAnsi="方正黑体_GBK" w:eastAsia="方正黑体_GBK" w:cs="方正黑体_GBK"/>
          <w:lang w:val="en-US" w:eastAsia="zh-CN"/>
        </w:rPr>
        <w:t>附录1</w:t>
      </w:r>
    </w:p>
    <w:p>
      <w:pPr>
        <w:spacing w:line="560" w:lineRule="exact"/>
        <w:jc w:val="center"/>
        <w:rPr>
          <w:rFonts w:hint="eastAsia" w:ascii="方正小标宋_GBK" w:hAnsi="Times New Roman" w:eastAsia="方正小标宋_GBK"/>
          <w:sz w:val="36"/>
          <w:szCs w:val="36"/>
        </w:rPr>
      </w:pPr>
      <w:r>
        <w:rPr>
          <w:rFonts w:hint="eastAsia" w:ascii="方正小标宋_GBK" w:hAnsi="方正小标宋_GBK" w:eastAsia="方正小标宋_GBK" w:cs="方正小标宋_GBK"/>
          <w:sz w:val="36"/>
          <w:szCs w:val="36"/>
          <w:lang w:val="en-US" w:eastAsia="zh-CN"/>
        </w:rPr>
        <w:t>补充耕地质量评定申请表（式样）</w:t>
      </w:r>
    </w:p>
    <w:p>
      <w:pPr>
        <w:spacing w:line="560" w:lineRule="exact"/>
        <w:rPr>
          <w:rFonts w:ascii="Times New Roman" w:hAnsi="Times New Roman"/>
          <w:sz w:val="24"/>
        </w:rPr>
      </w:pPr>
      <w:r>
        <w:rPr>
          <w:rFonts w:ascii="Times New Roman" w:hAnsi="Times New Roman"/>
          <w:sz w:val="24"/>
        </w:rPr>
        <w:t>申请单位盖章：                                  填表日期：   年  月  日</w:t>
      </w:r>
    </w:p>
    <w:tbl>
      <w:tblPr>
        <w:tblStyle w:val="7"/>
        <w:tblW w:w="87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99"/>
        <w:gridCol w:w="298"/>
        <w:gridCol w:w="2061"/>
        <w:gridCol w:w="21"/>
        <w:gridCol w:w="115"/>
        <w:gridCol w:w="871"/>
        <w:gridCol w:w="1269"/>
        <w:gridCol w:w="57"/>
        <w:gridCol w:w="108"/>
        <w:gridCol w:w="877"/>
        <w:gridCol w:w="1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sz w:val="24"/>
                <w:szCs w:val="24"/>
              </w:rPr>
            </w:pPr>
            <w:r>
              <w:rPr>
                <w:rFonts w:ascii="Times New Roman" w:hAnsi="Times New Roman"/>
                <w:sz w:val="24"/>
                <w:szCs w:val="24"/>
              </w:rPr>
              <w:t>申请单位全称</w:t>
            </w:r>
          </w:p>
        </w:tc>
        <w:tc>
          <w:tcPr>
            <w:tcW w:w="2359"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sz w:val="24"/>
                <w:szCs w:val="24"/>
              </w:rPr>
            </w:pPr>
          </w:p>
        </w:tc>
        <w:tc>
          <w:tcPr>
            <w:tcW w:w="1007" w:type="dxa"/>
            <w:gridSpan w:val="3"/>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sz w:val="24"/>
                <w:szCs w:val="24"/>
              </w:rPr>
            </w:pPr>
            <w:r>
              <w:rPr>
                <w:rFonts w:ascii="Times New Roman" w:hAnsi="Times New Roman"/>
                <w:sz w:val="24"/>
                <w:szCs w:val="24"/>
              </w:rPr>
              <w:t>地址</w:t>
            </w:r>
          </w:p>
        </w:tc>
        <w:tc>
          <w:tcPr>
            <w:tcW w:w="1434" w:type="dxa"/>
            <w:gridSpan w:val="3"/>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sz w:val="24"/>
                <w:szCs w:val="24"/>
              </w:rPr>
            </w:pPr>
          </w:p>
        </w:tc>
        <w:tc>
          <w:tcPr>
            <w:tcW w:w="877"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sz w:val="24"/>
                <w:szCs w:val="24"/>
              </w:rPr>
            </w:pPr>
            <w:r>
              <w:rPr>
                <w:rFonts w:ascii="Times New Roman" w:hAnsi="Times New Roman"/>
                <w:sz w:val="24"/>
                <w:szCs w:val="24"/>
              </w:rPr>
              <w:t>邮编</w:t>
            </w:r>
          </w:p>
        </w:tc>
        <w:tc>
          <w:tcPr>
            <w:tcW w:w="1213"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sz w:val="24"/>
                <w:szCs w:val="24"/>
              </w:rPr>
            </w:pPr>
            <w:r>
              <w:rPr>
                <w:rFonts w:ascii="Times New Roman" w:hAnsi="Times New Roman"/>
                <w:sz w:val="24"/>
                <w:szCs w:val="24"/>
              </w:rPr>
              <w:t>申请单位</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sz w:val="24"/>
                <w:szCs w:val="24"/>
              </w:rPr>
            </w:pPr>
            <w:r>
              <w:rPr>
                <w:rFonts w:ascii="Times New Roman" w:hAnsi="Times New Roman"/>
                <w:sz w:val="24"/>
                <w:szCs w:val="24"/>
              </w:rPr>
              <w:t>法人代表</w:t>
            </w:r>
          </w:p>
        </w:tc>
        <w:tc>
          <w:tcPr>
            <w:tcW w:w="2359"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sz w:val="24"/>
                <w:szCs w:val="24"/>
              </w:rPr>
            </w:pPr>
          </w:p>
        </w:tc>
        <w:tc>
          <w:tcPr>
            <w:tcW w:w="1007" w:type="dxa"/>
            <w:gridSpan w:val="3"/>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sz w:val="24"/>
                <w:szCs w:val="24"/>
              </w:rPr>
            </w:pPr>
            <w:r>
              <w:rPr>
                <w:rFonts w:ascii="Times New Roman" w:hAnsi="Times New Roman"/>
                <w:sz w:val="24"/>
                <w:szCs w:val="24"/>
              </w:rPr>
              <w:t>联系人</w:t>
            </w:r>
          </w:p>
        </w:tc>
        <w:tc>
          <w:tcPr>
            <w:tcW w:w="1434" w:type="dxa"/>
            <w:gridSpan w:val="3"/>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sz w:val="24"/>
                <w:szCs w:val="24"/>
              </w:rPr>
            </w:pPr>
          </w:p>
        </w:tc>
        <w:tc>
          <w:tcPr>
            <w:tcW w:w="87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Times New Roman" w:hAnsi="Times New Roman"/>
                <w:sz w:val="24"/>
                <w:szCs w:val="24"/>
              </w:rPr>
            </w:pPr>
            <w:r>
              <w:rPr>
                <w:rFonts w:ascii="Times New Roman" w:hAnsi="Times New Roman"/>
                <w:sz w:val="24"/>
                <w:szCs w:val="24"/>
              </w:rPr>
              <w:t>联系</w:t>
            </w:r>
          </w:p>
          <w:p>
            <w:pPr>
              <w:spacing w:line="300" w:lineRule="exact"/>
              <w:jc w:val="center"/>
              <w:rPr>
                <w:rFonts w:ascii="Times New Roman" w:hAnsi="Times New Roman"/>
                <w:sz w:val="24"/>
                <w:szCs w:val="24"/>
              </w:rPr>
            </w:pPr>
            <w:r>
              <w:rPr>
                <w:rFonts w:ascii="Times New Roman" w:hAnsi="Times New Roman"/>
                <w:sz w:val="24"/>
                <w:szCs w:val="24"/>
              </w:rPr>
              <w:t>电话</w:t>
            </w:r>
          </w:p>
        </w:tc>
        <w:tc>
          <w:tcPr>
            <w:tcW w:w="1213"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1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sz w:val="24"/>
                <w:szCs w:val="24"/>
              </w:rPr>
            </w:pPr>
            <w:r>
              <w:rPr>
                <w:rFonts w:ascii="Times New Roman" w:hAnsi="Times New Roman"/>
                <w:sz w:val="24"/>
                <w:szCs w:val="24"/>
              </w:rPr>
              <w:t>项目名称及编号</w:t>
            </w:r>
          </w:p>
        </w:tc>
        <w:tc>
          <w:tcPr>
            <w:tcW w:w="6890" w:type="dxa"/>
            <w:gridSpan w:val="10"/>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sz w:val="24"/>
                <w:szCs w:val="24"/>
              </w:rPr>
            </w:pPr>
            <w:r>
              <w:rPr>
                <w:rFonts w:ascii="Times New Roman" w:hAnsi="Times New Roman"/>
                <w:sz w:val="24"/>
                <w:szCs w:val="24"/>
              </w:rPr>
              <w:t>项目区位置</w:t>
            </w:r>
          </w:p>
        </w:tc>
        <w:tc>
          <w:tcPr>
            <w:tcW w:w="2380" w:type="dxa"/>
            <w:gridSpan w:val="3"/>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sz w:val="24"/>
                <w:szCs w:val="24"/>
              </w:rPr>
            </w:pPr>
          </w:p>
        </w:tc>
        <w:tc>
          <w:tcPr>
            <w:tcW w:w="2255" w:type="dxa"/>
            <w:gridSpan w:val="3"/>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sz w:val="24"/>
                <w:szCs w:val="24"/>
              </w:rPr>
            </w:pPr>
            <w:r>
              <w:rPr>
                <w:rFonts w:ascii="Times New Roman" w:hAnsi="Times New Roman"/>
                <w:sz w:val="24"/>
                <w:szCs w:val="24"/>
              </w:rPr>
              <w:t>耕地面积（亩）</w:t>
            </w:r>
          </w:p>
        </w:tc>
        <w:tc>
          <w:tcPr>
            <w:tcW w:w="2255" w:type="dxa"/>
            <w:gridSpan w:val="4"/>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1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sz w:val="24"/>
                <w:szCs w:val="24"/>
              </w:rPr>
            </w:pPr>
            <w:r>
              <w:rPr>
                <w:rFonts w:ascii="Times New Roman" w:hAnsi="Times New Roman"/>
                <w:sz w:val="24"/>
                <w:szCs w:val="24"/>
              </w:rPr>
              <w:t>图幅号/图斑号</w:t>
            </w:r>
          </w:p>
        </w:tc>
        <w:tc>
          <w:tcPr>
            <w:tcW w:w="6890" w:type="dxa"/>
            <w:gridSpan w:val="10"/>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sz w:val="24"/>
                <w:szCs w:val="24"/>
              </w:rPr>
            </w:pPr>
            <w:r>
              <w:rPr>
                <w:rFonts w:ascii="Times New Roman" w:hAnsi="Times New Roman"/>
                <w:sz w:val="24"/>
                <w:szCs w:val="24"/>
              </w:rPr>
              <w:t xml:space="preserve">（按地块填写）地块1：   地块2：   地块3：   </w:t>
            </w:r>
            <w:r>
              <w:rPr>
                <w:rFonts w:hint="eastAsia" w:ascii="Times New Roman" w:hAnsi="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1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sz w:val="24"/>
                <w:szCs w:val="24"/>
              </w:rPr>
            </w:pPr>
            <w:r>
              <w:rPr>
                <w:rFonts w:ascii="Times New Roman" w:hAnsi="Times New Roman"/>
                <w:sz w:val="24"/>
                <w:szCs w:val="24"/>
              </w:rPr>
              <w:t>耕地四至范围</w:t>
            </w:r>
          </w:p>
        </w:tc>
        <w:tc>
          <w:tcPr>
            <w:tcW w:w="6890" w:type="dxa"/>
            <w:gridSpan w:val="10"/>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Times New Roman" w:hAnsi="Times New Roman"/>
                <w:sz w:val="24"/>
                <w:szCs w:val="24"/>
              </w:rPr>
            </w:pPr>
            <w:r>
              <w:rPr>
                <w:rFonts w:ascii="Times New Roman" w:hAnsi="Times New Roman"/>
                <w:sz w:val="24"/>
                <w:szCs w:val="24"/>
              </w:rPr>
              <w:t>（按地块填写）</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Times New Roman" w:hAnsi="Times New Roman"/>
                <w:sz w:val="24"/>
                <w:szCs w:val="24"/>
              </w:rPr>
            </w:pPr>
            <w:r>
              <w:rPr>
                <w:rFonts w:ascii="Times New Roman" w:hAnsi="Times New Roman"/>
                <w:sz w:val="24"/>
                <w:szCs w:val="24"/>
              </w:rPr>
              <w:t xml:space="preserve">地块1：经度 </w:t>
            </w:r>
            <w:r>
              <w:rPr>
                <w:rFonts w:hint="eastAsia" w:ascii="Times New Roman" w:hAnsi="Times New Roman"/>
                <w:sz w:val="24"/>
                <w:szCs w:val="24"/>
              </w:rPr>
              <w:t xml:space="preserve">     </w:t>
            </w:r>
            <w:r>
              <w:rPr>
                <w:rFonts w:ascii="Times New Roman" w:hAnsi="Times New Roman"/>
                <w:sz w:val="24"/>
                <w:szCs w:val="24"/>
              </w:rPr>
              <w:t xml:space="preserve"> 纬度  </w:t>
            </w:r>
            <w:r>
              <w:rPr>
                <w:rFonts w:hint="eastAsia" w:ascii="Times New Roman" w:hAnsi="Times New Roman"/>
                <w:sz w:val="24"/>
                <w:szCs w:val="24"/>
              </w:rPr>
              <w:t xml:space="preserve">    </w:t>
            </w:r>
            <w:r>
              <w:rPr>
                <w:rFonts w:ascii="Times New Roman" w:hAnsi="Times New Roman"/>
                <w:sz w:val="24"/>
                <w:szCs w:val="24"/>
              </w:rPr>
              <w:t xml:space="preserve"> 地块2： 经度</w:t>
            </w:r>
            <w:r>
              <w:rPr>
                <w:rFonts w:hint="eastAsia" w:ascii="Times New Roman" w:hAnsi="Times New Roman"/>
                <w:sz w:val="24"/>
                <w:szCs w:val="24"/>
              </w:rPr>
              <w:t xml:space="preserve">       </w:t>
            </w:r>
            <w:r>
              <w:rPr>
                <w:rFonts w:ascii="Times New Roman" w:hAnsi="Times New Roman"/>
                <w:sz w:val="24"/>
                <w:szCs w:val="24"/>
              </w:rPr>
              <w:t>纬度</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ascii="Times New Roman" w:hAnsi="Times New Roman"/>
                <w:sz w:val="24"/>
                <w:szCs w:val="24"/>
              </w:rPr>
            </w:pPr>
            <w:r>
              <w:rPr>
                <w:rFonts w:ascii="Times New Roman" w:hAnsi="Times New Roman"/>
                <w:sz w:val="24"/>
                <w:szCs w:val="24"/>
              </w:rPr>
              <w:t xml:space="preserve">地块3：经度       纬度   </w:t>
            </w:r>
            <w:r>
              <w:rPr>
                <w:rFonts w:hint="eastAsia" w:ascii="Times New Roman" w:hAnsi="Times New Roman"/>
                <w:sz w:val="24"/>
                <w:szCs w:val="24"/>
              </w:rPr>
              <w:t xml:space="preserve"> </w:t>
            </w:r>
            <w:r>
              <w:rPr>
                <w:rFonts w:ascii="Times New Roman" w:hAnsi="Times New Roman"/>
                <w:sz w:val="24"/>
                <w:szCs w:val="24"/>
              </w:rPr>
              <w:t xml:space="preserve">   </w:t>
            </w:r>
            <w:r>
              <w:rPr>
                <w:rFonts w:hint="eastAsia" w:ascii="Times New Roman" w:hAnsi="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sz w:val="24"/>
                <w:szCs w:val="24"/>
              </w:rPr>
            </w:pPr>
            <w:r>
              <w:rPr>
                <w:rFonts w:ascii="Times New Roman" w:hAnsi="Times New Roman"/>
                <w:sz w:val="24"/>
                <w:szCs w:val="24"/>
              </w:rPr>
              <w:t>立项批复文号</w:t>
            </w:r>
          </w:p>
        </w:tc>
        <w:tc>
          <w:tcPr>
            <w:tcW w:w="6890" w:type="dxa"/>
            <w:gridSpan w:val="10"/>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8789" w:type="dxa"/>
            <w:gridSpan w:val="11"/>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ascii="Times New Roman" w:hAnsi="Times New Roman"/>
                <w:sz w:val="24"/>
                <w:szCs w:val="24"/>
              </w:rPr>
            </w:pPr>
            <w:r>
              <w:rPr>
                <w:rFonts w:ascii="Times New Roman" w:hAnsi="Times New Roman"/>
                <w:sz w:val="24"/>
                <w:szCs w:val="24"/>
              </w:rPr>
              <w:t>申请质量评定理由：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2" w:hRule="atLeast"/>
          <w:jc w:val="center"/>
        </w:trPr>
        <w:tc>
          <w:tcPr>
            <w:tcW w:w="8789" w:type="dxa"/>
            <w:gridSpan w:val="11"/>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Times New Roman" w:hAnsi="Times New Roman"/>
                <w:sz w:val="24"/>
                <w:szCs w:val="24"/>
              </w:rPr>
            </w:pPr>
            <w:r>
              <w:rPr>
                <w:rFonts w:ascii="Times New Roman" w:hAnsi="Times New Roman"/>
                <w:sz w:val="24"/>
                <w:szCs w:val="24"/>
              </w:rPr>
              <w:t>提交材料名称：</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ascii="Times New Roman" w:hAnsi="Times New Roman"/>
                <w:sz w:val="24"/>
                <w:szCs w:val="24"/>
              </w:rPr>
            </w:pPr>
            <w:r>
              <w:rPr>
                <w:rFonts w:ascii="Times New Roman" w:hAnsi="Times New Roman"/>
                <w:sz w:val="24"/>
                <w:szCs w:val="24"/>
              </w:rPr>
              <w:t>（1）项目立项批准文件；</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ascii="Times New Roman" w:hAnsi="Times New Roman"/>
                <w:sz w:val="24"/>
                <w:szCs w:val="24"/>
              </w:rPr>
            </w:pPr>
            <w:r>
              <w:rPr>
                <w:rFonts w:ascii="Times New Roman" w:hAnsi="Times New Roman"/>
                <w:sz w:val="24"/>
                <w:szCs w:val="24"/>
              </w:rPr>
              <w:t>（2）项目初步设计书、项目规划书或其他立项资料；</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ascii="Times New Roman" w:hAnsi="Times New Roman"/>
                <w:sz w:val="24"/>
                <w:szCs w:val="24"/>
              </w:rPr>
            </w:pPr>
            <w:r>
              <w:rPr>
                <w:rFonts w:ascii="Times New Roman" w:hAnsi="Times New Roman"/>
                <w:sz w:val="24"/>
                <w:szCs w:val="24"/>
              </w:rPr>
              <w:t xml:space="preserve">（3）项目实施前项目区土地利用现状图及景观照片等资料； </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ascii="Times New Roman" w:hAnsi="Times New Roman"/>
                <w:sz w:val="24"/>
                <w:szCs w:val="24"/>
              </w:rPr>
            </w:pPr>
            <w:r>
              <w:rPr>
                <w:rFonts w:ascii="Times New Roman" w:hAnsi="Times New Roman"/>
                <w:sz w:val="24"/>
                <w:szCs w:val="24"/>
              </w:rPr>
              <w:t>（4）竣工自查报告及工程竣工图；</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ascii="Times New Roman" w:hAnsi="Times New Roman"/>
                <w:sz w:val="24"/>
                <w:szCs w:val="24"/>
              </w:rPr>
            </w:pPr>
            <w:r>
              <w:rPr>
                <w:rFonts w:ascii="Times New Roman" w:hAnsi="Times New Roman"/>
                <w:sz w:val="24"/>
                <w:szCs w:val="24"/>
              </w:rPr>
              <w:t>（5）其他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3" w:hRule="atLeast"/>
          <w:jc w:val="center"/>
        </w:trPr>
        <w:tc>
          <w:tcPr>
            <w:tcW w:w="8789" w:type="dxa"/>
            <w:gridSpan w:val="11"/>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ascii="Times New Roman" w:hAnsi="Times New Roman"/>
                <w:sz w:val="24"/>
                <w:szCs w:val="24"/>
              </w:rPr>
            </w:pPr>
            <w:r>
              <w:rPr>
                <w:rFonts w:ascii="Times New Roman" w:hAnsi="Times New Roman"/>
                <w:sz w:val="24"/>
                <w:szCs w:val="24"/>
              </w:rPr>
              <w:t>本单位郑重声明以上填写内容及报送材料真实无误。</w:t>
            </w:r>
          </w:p>
          <w:p>
            <w:pPr>
              <w:spacing w:line="440" w:lineRule="exact"/>
              <w:rPr>
                <w:rFonts w:ascii="Times New Roman" w:hAnsi="Times New Roman"/>
                <w:sz w:val="24"/>
                <w:szCs w:val="24"/>
              </w:rPr>
            </w:pPr>
            <w:r>
              <w:rPr>
                <w:rFonts w:ascii="Times New Roman" w:hAnsi="Times New Roman"/>
                <w:sz w:val="24"/>
                <w:szCs w:val="24"/>
              </w:rPr>
              <w:t xml:space="preserve">          项目实施</w:t>
            </w:r>
            <w:r>
              <w:rPr>
                <w:rFonts w:hint="eastAsia"/>
                <w:sz w:val="24"/>
                <w:szCs w:val="24"/>
                <w:lang w:val="en-US" w:eastAsia="zh-CN"/>
              </w:rPr>
              <w:t>主题</w:t>
            </w:r>
            <w:r>
              <w:rPr>
                <w:rFonts w:ascii="Times New Roman" w:hAnsi="Times New Roman"/>
                <w:sz w:val="24"/>
                <w:szCs w:val="24"/>
              </w:rPr>
              <w:t>法人代表（签名）：           单位盖章：</w:t>
            </w:r>
          </w:p>
          <w:p>
            <w:pPr>
              <w:spacing w:line="440" w:lineRule="exact"/>
              <w:rPr>
                <w:rFonts w:ascii="Times New Roman" w:hAnsi="Times New Roman"/>
                <w:sz w:val="24"/>
                <w:szCs w:val="24"/>
              </w:rPr>
            </w:pPr>
            <w:r>
              <w:rPr>
                <w:rFonts w:ascii="Times New Roman" w:hAnsi="Times New Roman"/>
                <w:sz w:val="24"/>
                <w:szCs w:val="24"/>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8789" w:type="dxa"/>
            <w:gridSpan w:val="11"/>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sz w:val="24"/>
                <w:szCs w:val="24"/>
              </w:rPr>
            </w:pPr>
            <w:r>
              <w:rPr>
                <w:rFonts w:ascii="Times New Roman" w:hAnsi="Times New Roman"/>
                <w:sz w:val="24"/>
                <w:szCs w:val="24"/>
              </w:rPr>
              <w:t>（以下部分由农业部门填写）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2197"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sz w:val="24"/>
                <w:szCs w:val="24"/>
              </w:rPr>
            </w:pPr>
            <w:r>
              <w:rPr>
                <w:rFonts w:hint="eastAsia" w:ascii="Times New Roman" w:hAnsi="Times New Roman"/>
                <w:sz w:val="24"/>
                <w:szCs w:val="24"/>
              </w:rPr>
              <w:t>审核</w:t>
            </w:r>
            <w:r>
              <w:rPr>
                <w:rFonts w:ascii="Times New Roman" w:hAnsi="Times New Roman"/>
                <w:sz w:val="24"/>
                <w:szCs w:val="24"/>
              </w:rPr>
              <w:t>人签名</w:t>
            </w:r>
          </w:p>
        </w:tc>
        <w:tc>
          <w:tcPr>
            <w:tcW w:w="2197" w:type="dxa"/>
            <w:gridSpan w:val="3"/>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sz w:val="24"/>
                <w:szCs w:val="24"/>
              </w:rPr>
            </w:pPr>
          </w:p>
        </w:tc>
        <w:tc>
          <w:tcPr>
            <w:tcW w:w="2197" w:type="dxa"/>
            <w:gridSpan w:val="3"/>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sz w:val="24"/>
                <w:szCs w:val="24"/>
              </w:rPr>
            </w:pPr>
            <w:r>
              <w:rPr>
                <w:rFonts w:ascii="Times New Roman" w:hAnsi="Times New Roman"/>
                <w:sz w:val="24"/>
                <w:szCs w:val="24"/>
              </w:rPr>
              <w:t>签收时间</w:t>
            </w:r>
          </w:p>
        </w:tc>
        <w:tc>
          <w:tcPr>
            <w:tcW w:w="2198" w:type="dxa"/>
            <w:gridSpan w:val="3"/>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jc w:val="center"/>
        </w:trPr>
        <w:tc>
          <w:tcPr>
            <w:tcW w:w="8789" w:type="dxa"/>
            <w:gridSpan w:val="11"/>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Times New Roman" w:hAnsi="Times New Roman"/>
                <w:sz w:val="24"/>
                <w:szCs w:val="24"/>
              </w:rPr>
            </w:pPr>
            <w:r>
              <w:rPr>
                <w:rFonts w:ascii="Times New Roman" w:hAnsi="Times New Roman"/>
                <w:sz w:val="24"/>
                <w:szCs w:val="24"/>
              </w:rPr>
              <w:t>资料齐全</w:t>
            </w:r>
            <w:r>
              <w:rPr>
                <w:rFonts w:hint="eastAsia" w:ascii="Times New Roman" w:hAnsi="Times New Roman"/>
                <w:sz w:val="24"/>
                <w:szCs w:val="24"/>
              </w:rPr>
              <w:t>及</w:t>
            </w:r>
            <w:r>
              <w:rPr>
                <w:rFonts w:ascii="Times New Roman" w:hAnsi="Times New Roman"/>
                <w:sz w:val="24"/>
                <w:szCs w:val="24"/>
              </w:rPr>
              <w:t>真实性审核意见：</w:t>
            </w:r>
          </w:p>
          <w:p>
            <w:pPr>
              <w:spacing w:line="440" w:lineRule="exact"/>
              <w:rPr>
                <w:rFonts w:hint="eastAsia" w:ascii="Times New Roman" w:hAnsi="Times New Roman"/>
                <w:sz w:val="24"/>
                <w:szCs w:val="24"/>
              </w:rPr>
            </w:pPr>
            <w:r>
              <w:rPr>
                <w:rFonts w:hint="eastAsia" w:ascii="Times New Roman" w:hAnsi="Times New Roman"/>
                <w:sz w:val="24"/>
                <w:szCs w:val="24"/>
              </w:rPr>
              <w:t xml:space="preserve">    该项目资料齐全，真实有效。</w:t>
            </w:r>
          </w:p>
          <w:p>
            <w:pPr>
              <w:spacing w:line="440" w:lineRule="exact"/>
              <w:rPr>
                <w:rFonts w:ascii="Times New Roman" w:hAnsi="Times New Roman"/>
                <w:sz w:val="24"/>
                <w:szCs w:val="24"/>
              </w:rPr>
            </w:pPr>
            <w:r>
              <w:rPr>
                <w:rFonts w:ascii="Times New Roman" w:hAnsi="Times New Roman"/>
                <w:sz w:val="24"/>
                <w:szCs w:val="24"/>
              </w:rPr>
              <w:t xml:space="preserve">                                      负责人（签名）：</w:t>
            </w:r>
          </w:p>
          <w:p>
            <w:pPr>
              <w:spacing w:line="440" w:lineRule="exact"/>
              <w:rPr>
                <w:rFonts w:ascii="Times New Roman" w:hAnsi="Times New Roman"/>
                <w:sz w:val="24"/>
                <w:szCs w:val="24"/>
              </w:rPr>
            </w:pPr>
            <w:r>
              <w:rPr>
                <w:rFonts w:ascii="Times New Roman" w:hAnsi="Times New Roman"/>
                <w:sz w:val="24"/>
                <w:szCs w:val="24"/>
              </w:rPr>
              <w:t xml:space="preserve">                                                      年    月    日 </w:t>
            </w:r>
          </w:p>
        </w:tc>
      </w:tr>
    </w:tbl>
    <w:p>
      <w:pPr>
        <w:rPr>
          <w:rFonts w:hint="eastAsia" w:ascii="方正黑体_GBK" w:hAnsi="方正黑体_GBK" w:eastAsia="方正黑体_GBK" w:cs="方正黑体_GBK"/>
          <w:lang w:val="en-US" w:eastAsia="zh-CN"/>
        </w:rPr>
      </w:pPr>
      <w:r>
        <w:rPr>
          <w:rFonts w:hint="eastAsia" w:ascii="方正黑体_GBK" w:hAnsi="方正黑体_GBK" w:eastAsia="方正黑体_GBK" w:cs="方正黑体_GBK"/>
          <w:lang w:val="en-US" w:eastAsia="zh-CN"/>
        </w:rPr>
        <w:br w:type="page"/>
      </w:r>
    </w:p>
    <w:p>
      <w:pPr>
        <w:tabs>
          <w:tab w:val="left" w:pos="5190"/>
        </w:tabs>
        <w:spacing w:line="240" w:lineRule="auto"/>
        <w:rPr>
          <w:rFonts w:hint="eastAsia" w:ascii="方正黑体_GBK" w:hAnsi="方正黑体_GBK" w:eastAsia="方正黑体_GBK" w:cs="方正黑体_GBK"/>
          <w:lang w:val="en-US" w:eastAsia="zh-CN"/>
        </w:rPr>
      </w:pPr>
      <w:r>
        <w:rPr>
          <w:rFonts w:hint="eastAsia" w:ascii="方正黑体_GBK" w:hAnsi="方正黑体_GBK" w:eastAsia="方正黑体_GBK" w:cs="方正黑体_GBK"/>
          <w:lang w:val="en-US" w:eastAsia="zh-CN"/>
        </w:rPr>
        <w:t>附录2</w:t>
      </w:r>
    </w:p>
    <w:p>
      <w:pPr>
        <w:tabs>
          <w:tab w:val="left" w:pos="5190"/>
        </w:tabs>
        <w:spacing w:line="240" w:lineRule="auto"/>
        <w:ind w:left="0" w:leftChars="0" w:firstLine="0" w:firstLineChars="0"/>
        <w:jc w:val="center"/>
        <w:rPr>
          <w:rFonts w:hint="default"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补充耕地项目地块填土来源排查表</w:t>
      </w:r>
    </w:p>
    <w:tbl>
      <w:tblPr>
        <w:tblStyle w:val="7"/>
        <w:tblW w:w="92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81"/>
        <w:gridCol w:w="2550"/>
        <w:gridCol w:w="60"/>
        <w:gridCol w:w="1080"/>
        <w:gridCol w:w="765"/>
        <w:gridCol w:w="665"/>
        <w:gridCol w:w="55"/>
        <w:gridCol w:w="1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21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hint="eastAsia" w:ascii="方正仿宋_GBK" w:hAnsi="方正仿宋_GBK" w:cs="方正仿宋_GBK"/>
                <w:sz w:val="24"/>
                <w:szCs w:val="24"/>
                <w:lang w:val="en-US" w:eastAsia="zh-CN"/>
              </w:rPr>
            </w:pPr>
            <w:r>
              <w:rPr>
                <w:rFonts w:hint="eastAsia" w:ascii="方正仿宋_GBK" w:hAnsi="方正仿宋_GBK" w:cs="方正仿宋_GBK"/>
                <w:sz w:val="24"/>
                <w:szCs w:val="24"/>
                <w:lang w:val="en-US" w:eastAsia="zh-CN"/>
              </w:rPr>
              <w:t>项目实施主体</w:t>
            </w:r>
          </w:p>
          <w:p>
            <w:pPr>
              <w:keepNext w:val="0"/>
              <w:keepLines w:val="0"/>
              <w:pageBreakBefore w:val="0"/>
              <w:kinsoku/>
              <w:wordWrap/>
              <w:overflowPunct/>
              <w:topLinePunct w:val="0"/>
              <w:bidi w:val="0"/>
              <w:adjustRightInd w:val="0"/>
              <w:snapToGrid w:val="0"/>
              <w:spacing w:line="240" w:lineRule="auto"/>
              <w:jc w:val="center"/>
              <w:textAlignment w:val="auto"/>
              <w:rPr>
                <w:rFonts w:hint="default" w:ascii="方正仿宋_GBK" w:hAnsi="方正仿宋_GBK" w:eastAsia="方正仿宋_GBK" w:cs="方正仿宋_GBK"/>
                <w:sz w:val="24"/>
                <w:szCs w:val="24"/>
                <w:lang w:val="en-US" w:eastAsia="zh-CN"/>
              </w:rPr>
            </w:pPr>
            <w:r>
              <w:rPr>
                <w:rFonts w:hint="eastAsia" w:ascii="方正仿宋_GBK" w:hAnsi="方正仿宋_GBK" w:cs="方正仿宋_GBK"/>
                <w:sz w:val="24"/>
                <w:szCs w:val="24"/>
                <w:lang w:val="en-US" w:eastAsia="zh-CN"/>
              </w:rPr>
              <w:t>（盖章）</w:t>
            </w:r>
          </w:p>
        </w:tc>
        <w:tc>
          <w:tcPr>
            <w:tcW w:w="36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方正仿宋_GBK" w:hAnsi="方正仿宋_GBK" w:eastAsia="方正仿宋_GBK" w:cs="方正仿宋_GBK"/>
                <w:sz w:val="24"/>
                <w:szCs w:val="24"/>
              </w:rPr>
            </w:pPr>
          </w:p>
        </w:tc>
        <w:tc>
          <w:tcPr>
            <w:tcW w:w="143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法人代表</w:t>
            </w:r>
          </w:p>
        </w:tc>
        <w:tc>
          <w:tcPr>
            <w:tcW w:w="199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21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hint="eastAsia" w:ascii="方正仿宋_GBK" w:hAnsi="方正仿宋_GBK" w:cs="方正仿宋_GBK"/>
                <w:sz w:val="24"/>
                <w:szCs w:val="24"/>
                <w:lang w:val="en-US" w:eastAsia="zh-CN"/>
              </w:rPr>
            </w:pPr>
            <w:r>
              <w:rPr>
                <w:rFonts w:hint="eastAsia" w:ascii="方正仿宋_GBK" w:hAnsi="方正仿宋_GBK" w:eastAsia="方正仿宋_GBK" w:cs="方正仿宋_GBK"/>
                <w:sz w:val="24"/>
                <w:szCs w:val="24"/>
              </w:rPr>
              <w:t>项目名称</w:t>
            </w:r>
          </w:p>
        </w:tc>
        <w:tc>
          <w:tcPr>
            <w:tcW w:w="36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方正仿宋_GBK" w:hAnsi="方正仿宋_GBK" w:eastAsia="方正仿宋_GBK" w:cs="方正仿宋_GBK"/>
                <w:sz w:val="24"/>
                <w:szCs w:val="24"/>
              </w:rPr>
            </w:pPr>
          </w:p>
        </w:tc>
        <w:tc>
          <w:tcPr>
            <w:tcW w:w="143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hint="default" w:ascii="方正仿宋_GBK" w:hAnsi="方正仿宋_GBK" w:eastAsia="方正仿宋_GBK" w:cs="方正仿宋_GBK"/>
                <w:sz w:val="24"/>
                <w:szCs w:val="24"/>
                <w:lang w:val="en-US" w:eastAsia="zh-CN"/>
              </w:rPr>
            </w:pPr>
            <w:r>
              <w:rPr>
                <w:rFonts w:hint="eastAsia" w:ascii="方正仿宋_GBK" w:hAnsi="方正仿宋_GBK" w:cs="方正仿宋_GBK"/>
                <w:sz w:val="24"/>
                <w:szCs w:val="24"/>
                <w:lang w:val="en-US" w:eastAsia="zh-CN"/>
              </w:rPr>
              <w:t>项目编号</w:t>
            </w:r>
          </w:p>
        </w:tc>
        <w:tc>
          <w:tcPr>
            <w:tcW w:w="199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21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地块地理位置</w:t>
            </w:r>
          </w:p>
        </w:tc>
        <w:tc>
          <w:tcPr>
            <w:tcW w:w="261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方正仿宋_GBK" w:hAnsi="方正仿宋_GBK" w:eastAsia="方正仿宋_GBK" w:cs="方正仿宋_GBK"/>
                <w:sz w:val="24"/>
                <w:szCs w:val="24"/>
              </w:rPr>
            </w:pPr>
          </w:p>
        </w:tc>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图幅/</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图斑</w:t>
            </w:r>
          </w:p>
        </w:tc>
        <w:tc>
          <w:tcPr>
            <w:tcW w:w="3423"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120" w:firstLineChars="50"/>
              <w:jc w:val="center"/>
              <w:textAlignment w:val="auto"/>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21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hint="default" w:ascii="方正仿宋_GBK" w:hAnsi="方正仿宋_GBK" w:eastAsia="方正仿宋_GBK" w:cs="方正仿宋_GBK"/>
                <w:sz w:val="24"/>
                <w:szCs w:val="24"/>
                <w:lang w:val="en-US" w:eastAsia="zh-CN"/>
              </w:rPr>
            </w:pPr>
            <w:r>
              <w:rPr>
                <w:rFonts w:hint="eastAsia" w:ascii="方正仿宋_GBK" w:hAnsi="方正仿宋_GBK" w:cs="方正仿宋_GBK"/>
                <w:sz w:val="24"/>
                <w:szCs w:val="24"/>
                <w:lang w:val="en-US" w:eastAsia="zh-CN"/>
              </w:rPr>
              <w:t>地块面积（公顷）</w:t>
            </w:r>
          </w:p>
        </w:tc>
        <w:tc>
          <w:tcPr>
            <w:tcW w:w="36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方正仿宋_GBK" w:hAnsi="方正仿宋_GBK" w:eastAsia="方正仿宋_GBK" w:cs="方正仿宋_GBK"/>
                <w:sz w:val="24"/>
                <w:szCs w:val="24"/>
              </w:rPr>
            </w:pPr>
          </w:p>
        </w:tc>
        <w:tc>
          <w:tcPr>
            <w:tcW w:w="143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cs="方正仿宋_GBK"/>
                <w:sz w:val="24"/>
                <w:szCs w:val="24"/>
                <w:lang w:val="en-US" w:eastAsia="zh-CN"/>
              </w:rPr>
              <w:t>填土土方量（m</w:t>
            </w:r>
            <w:r>
              <w:rPr>
                <w:rFonts w:hint="eastAsia" w:ascii="方正仿宋_GBK" w:hAnsi="方正仿宋_GBK" w:cs="方正仿宋_GBK"/>
                <w:sz w:val="24"/>
                <w:szCs w:val="24"/>
                <w:vertAlign w:val="superscript"/>
                <w:lang w:val="en-US" w:eastAsia="zh-CN"/>
              </w:rPr>
              <w:t>3</w:t>
            </w:r>
            <w:r>
              <w:rPr>
                <w:rFonts w:hint="eastAsia" w:ascii="方正仿宋_GBK" w:hAnsi="方正仿宋_GBK" w:cs="方正仿宋_GBK"/>
                <w:sz w:val="24"/>
                <w:szCs w:val="24"/>
                <w:lang w:val="en-US" w:eastAsia="zh-CN"/>
              </w:rPr>
              <w:t>）</w:t>
            </w:r>
          </w:p>
        </w:tc>
        <w:tc>
          <w:tcPr>
            <w:tcW w:w="199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21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hint="eastAsia" w:ascii="方正仿宋_GBK" w:hAnsi="方正仿宋_GBK" w:cs="方正仿宋_GBK"/>
                <w:sz w:val="24"/>
                <w:szCs w:val="24"/>
                <w:lang w:val="en-US" w:eastAsia="zh-CN"/>
              </w:rPr>
            </w:pPr>
            <w:r>
              <w:rPr>
                <w:rFonts w:hint="eastAsia" w:ascii="方正仿宋_GBK" w:hAnsi="方正仿宋_GBK" w:cs="方正仿宋_GBK"/>
                <w:sz w:val="24"/>
                <w:szCs w:val="24"/>
                <w:lang w:val="en-US" w:eastAsia="zh-CN"/>
              </w:rPr>
              <w:t>填土来源地块</w:t>
            </w:r>
          </w:p>
          <w:p>
            <w:pPr>
              <w:keepNext w:val="0"/>
              <w:keepLines w:val="0"/>
              <w:pageBreakBefore w:val="0"/>
              <w:kinsoku/>
              <w:wordWrap/>
              <w:overflowPunct/>
              <w:topLinePunct w:val="0"/>
              <w:bidi w:val="0"/>
              <w:adjustRightInd w:val="0"/>
              <w:snapToGrid w:val="0"/>
              <w:spacing w:line="240" w:lineRule="auto"/>
              <w:jc w:val="center"/>
              <w:textAlignment w:val="auto"/>
              <w:rPr>
                <w:rFonts w:hint="default" w:ascii="方正仿宋_GBK" w:hAnsi="方正仿宋_GBK" w:cs="方正仿宋_GBK"/>
                <w:sz w:val="24"/>
                <w:szCs w:val="24"/>
                <w:lang w:val="en-US" w:eastAsia="zh-CN"/>
              </w:rPr>
            </w:pPr>
            <w:r>
              <w:rPr>
                <w:rFonts w:hint="eastAsia" w:ascii="方正仿宋_GBK" w:hAnsi="方正仿宋_GBK" w:cs="方正仿宋_GBK"/>
                <w:sz w:val="24"/>
                <w:szCs w:val="24"/>
                <w:lang w:val="en-US" w:eastAsia="zh-CN"/>
              </w:rPr>
              <w:t>地理位置</w:t>
            </w:r>
          </w:p>
        </w:tc>
        <w:tc>
          <w:tcPr>
            <w:tcW w:w="36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方正仿宋_GBK" w:hAnsi="方正仿宋_GBK" w:eastAsia="方正仿宋_GBK" w:cs="方正仿宋_GBK"/>
                <w:sz w:val="24"/>
                <w:szCs w:val="24"/>
              </w:rPr>
            </w:pPr>
          </w:p>
        </w:tc>
        <w:tc>
          <w:tcPr>
            <w:tcW w:w="143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hint="default" w:ascii="方正仿宋_GBK" w:hAnsi="方正仿宋_GBK" w:cs="方正仿宋_GBK"/>
                <w:sz w:val="24"/>
                <w:szCs w:val="24"/>
                <w:lang w:val="en-US" w:eastAsia="zh-CN"/>
              </w:rPr>
            </w:pPr>
            <w:r>
              <w:rPr>
                <w:rFonts w:hint="eastAsia" w:ascii="方正仿宋_GBK" w:hAnsi="方正仿宋_GBK" w:cs="方正仿宋_GBK"/>
                <w:sz w:val="24"/>
                <w:szCs w:val="24"/>
                <w:lang w:val="en-US" w:eastAsia="zh-CN"/>
              </w:rPr>
              <w:t>填土来源地块经纬度</w:t>
            </w:r>
          </w:p>
        </w:tc>
        <w:tc>
          <w:tcPr>
            <w:tcW w:w="199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21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hint="default" w:ascii="方正仿宋_GBK" w:hAnsi="方正仿宋_GBK" w:eastAsia="方正仿宋_GBK" w:cs="方正仿宋_GBK"/>
                <w:sz w:val="24"/>
                <w:szCs w:val="24"/>
                <w:lang w:val="en-US" w:eastAsia="zh-CN"/>
              </w:rPr>
            </w:pPr>
            <w:r>
              <w:rPr>
                <w:rFonts w:hint="eastAsia" w:ascii="方正仿宋_GBK" w:hAnsi="方正仿宋_GBK" w:cs="方正仿宋_GBK"/>
                <w:sz w:val="24"/>
                <w:szCs w:val="24"/>
                <w:lang w:val="en-US" w:eastAsia="zh-CN"/>
              </w:rPr>
              <w:t>填土类型</w:t>
            </w:r>
          </w:p>
        </w:tc>
        <w:tc>
          <w:tcPr>
            <w:tcW w:w="7113"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adjustRightInd w:val="0"/>
              <w:snapToGrid w:val="0"/>
              <w:spacing w:line="240" w:lineRule="auto"/>
              <w:ind w:left="0" w:leftChars="0" w:firstLine="319" w:firstLineChars="133"/>
              <w:jc w:val="left"/>
              <w:textAlignment w:val="auto"/>
              <w:rPr>
                <w:rFonts w:hint="default" w:ascii="方正仿宋_GBK" w:hAnsi="方正仿宋_GBK" w:eastAsia="方正仿宋_GBK" w:cs="方正仿宋_GBK"/>
                <w:sz w:val="24"/>
                <w:szCs w:val="24"/>
                <w:lang w:val="en-US" w:eastAsia="zh-CN"/>
              </w:rPr>
            </w:pPr>
            <w:r>
              <w:rPr>
                <w:rFonts w:hint="eastAsia" w:ascii="方正仿宋_GBK" w:hAnsi="方正仿宋_GBK" w:cs="方正仿宋_GBK"/>
                <w:sz w:val="24"/>
                <w:szCs w:val="24"/>
                <w:lang w:val="en-US" w:eastAsia="zh-CN"/>
              </w:rPr>
              <w:t>□耕作层剥离土   □表层土  □深层土  □其他</w:t>
            </w:r>
            <w:r>
              <w:rPr>
                <w:rFonts w:hint="eastAsia" w:ascii="方正仿宋_GBK" w:hAnsi="方正仿宋_GBK" w:cs="方正仿宋_GBK"/>
                <w:sz w:val="24"/>
                <w:szCs w:val="24"/>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21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hint="eastAsia" w:ascii="方正仿宋_GBK" w:hAnsi="方正仿宋_GBK" w:cs="方正仿宋_GBK"/>
                <w:sz w:val="24"/>
                <w:szCs w:val="24"/>
                <w:lang w:val="en-US" w:eastAsia="zh-CN"/>
              </w:rPr>
            </w:pPr>
            <w:r>
              <w:rPr>
                <w:rFonts w:hint="eastAsia" w:ascii="方正仿宋_GBK" w:hAnsi="方正仿宋_GBK" w:cs="方正仿宋_GBK"/>
                <w:sz w:val="24"/>
                <w:szCs w:val="24"/>
                <w:lang w:val="en-US" w:eastAsia="zh-CN"/>
              </w:rPr>
              <w:t>简述原地块产生</w:t>
            </w:r>
          </w:p>
          <w:p>
            <w:pPr>
              <w:keepNext w:val="0"/>
              <w:keepLines w:val="0"/>
              <w:pageBreakBefore w:val="0"/>
              <w:kinsoku/>
              <w:wordWrap/>
              <w:overflowPunct/>
              <w:topLinePunct w:val="0"/>
              <w:bidi w:val="0"/>
              <w:adjustRightInd w:val="0"/>
              <w:snapToGrid w:val="0"/>
              <w:spacing w:line="240" w:lineRule="auto"/>
              <w:jc w:val="center"/>
              <w:textAlignment w:val="auto"/>
              <w:rPr>
                <w:rFonts w:hint="default" w:ascii="方正仿宋_GBK" w:hAnsi="方正仿宋_GBK" w:eastAsia="方正仿宋_GBK" w:cs="方正仿宋_GBK"/>
                <w:sz w:val="24"/>
                <w:szCs w:val="24"/>
                <w:lang w:val="en-US" w:eastAsia="zh-CN"/>
              </w:rPr>
            </w:pPr>
            <w:r>
              <w:rPr>
                <w:rFonts w:hint="eastAsia" w:ascii="方正仿宋_GBK" w:hAnsi="方正仿宋_GBK" w:cs="方正仿宋_GBK"/>
                <w:sz w:val="24"/>
                <w:szCs w:val="24"/>
                <w:lang w:val="en-US" w:eastAsia="zh-CN"/>
              </w:rPr>
              <w:t>土方的原因</w:t>
            </w:r>
          </w:p>
        </w:tc>
        <w:tc>
          <w:tcPr>
            <w:tcW w:w="7113"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left"/>
              <w:textAlignment w:val="auto"/>
              <w:rPr>
                <w:rFonts w:hint="default" w:ascii="方正仿宋_GBK" w:hAnsi="方正仿宋_GBK" w:eastAsia="方正仿宋_GBK" w:cs="方正仿宋_GBK"/>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21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hint="default" w:ascii="方正仿宋_GBK" w:hAnsi="方正仿宋_GBK" w:eastAsia="方正仿宋_GBK" w:cs="方正仿宋_GBK"/>
                <w:sz w:val="24"/>
                <w:szCs w:val="24"/>
                <w:lang w:val="en-US" w:eastAsia="zh-CN"/>
              </w:rPr>
            </w:pPr>
            <w:r>
              <w:rPr>
                <w:rFonts w:hint="eastAsia" w:ascii="方正仿宋_GBK" w:hAnsi="方正仿宋_GBK" w:cs="方正仿宋_GBK"/>
                <w:sz w:val="24"/>
                <w:szCs w:val="24"/>
                <w:lang w:val="en-US" w:eastAsia="zh-CN"/>
              </w:rPr>
              <w:t>运输方式</w:t>
            </w:r>
          </w:p>
        </w:tc>
        <w:tc>
          <w:tcPr>
            <w:tcW w:w="25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方正仿宋_GBK" w:hAnsi="方正仿宋_GBK" w:eastAsia="方正仿宋_GBK" w:cs="方正仿宋_GBK"/>
                <w:sz w:val="24"/>
                <w:szCs w:val="24"/>
              </w:rPr>
            </w:pPr>
          </w:p>
        </w:tc>
        <w:tc>
          <w:tcPr>
            <w:tcW w:w="1905"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hint="default" w:ascii="方正仿宋_GBK" w:hAnsi="方正仿宋_GBK" w:eastAsia="方正仿宋_GBK" w:cs="方正仿宋_GBK"/>
                <w:sz w:val="24"/>
                <w:szCs w:val="24"/>
                <w:lang w:val="en-US" w:eastAsia="zh-CN"/>
              </w:rPr>
            </w:pPr>
            <w:r>
              <w:rPr>
                <w:rFonts w:hint="eastAsia" w:ascii="方正仿宋_GBK" w:hAnsi="方正仿宋_GBK" w:cs="方正仿宋_GBK"/>
                <w:sz w:val="24"/>
                <w:szCs w:val="24"/>
                <w:lang w:val="en-US" w:eastAsia="zh-CN"/>
              </w:rPr>
              <w:t>车牌号码</w:t>
            </w:r>
          </w:p>
        </w:tc>
        <w:tc>
          <w:tcPr>
            <w:tcW w:w="2658"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21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hint="eastAsia" w:ascii="方正仿宋_GBK" w:hAnsi="方正仿宋_GBK" w:cs="方正仿宋_GBK"/>
                <w:sz w:val="24"/>
                <w:szCs w:val="24"/>
                <w:lang w:val="en-US" w:eastAsia="zh-CN"/>
              </w:rPr>
            </w:pPr>
            <w:r>
              <w:rPr>
                <w:rFonts w:hint="eastAsia" w:ascii="方正仿宋_GBK" w:hAnsi="方正仿宋_GBK" w:cs="方正仿宋_GBK"/>
                <w:sz w:val="24"/>
                <w:szCs w:val="24"/>
                <w:lang w:val="en-US" w:eastAsia="zh-CN"/>
              </w:rPr>
              <w:t>运输人</w:t>
            </w:r>
          </w:p>
          <w:p>
            <w:pPr>
              <w:keepNext w:val="0"/>
              <w:keepLines w:val="0"/>
              <w:pageBreakBefore w:val="0"/>
              <w:kinsoku/>
              <w:wordWrap/>
              <w:overflowPunct/>
              <w:topLinePunct w:val="0"/>
              <w:bidi w:val="0"/>
              <w:adjustRightInd w:val="0"/>
              <w:snapToGrid w:val="0"/>
              <w:spacing w:line="240" w:lineRule="auto"/>
              <w:jc w:val="center"/>
              <w:textAlignment w:val="auto"/>
              <w:rPr>
                <w:rFonts w:hint="default" w:ascii="方正仿宋_GBK" w:hAnsi="方正仿宋_GBK" w:cs="方正仿宋_GBK"/>
                <w:sz w:val="24"/>
                <w:szCs w:val="24"/>
                <w:lang w:val="en-US" w:eastAsia="zh-CN"/>
              </w:rPr>
            </w:pPr>
            <w:r>
              <w:rPr>
                <w:rFonts w:hint="eastAsia" w:ascii="方正仿宋_GBK" w:hAnsi="方正仿宋_GBK" w:cs="方正仿宋_GBK"/>
                <w:sz w:val="24"/>
                <w:szCs w:val="24"/>
                <w:lang w:val="en-US" w:eastAsia="zh-CN"/>
              </w:rPr>
              <w:t>（签名）</w:t>
            </w:r>
          </w:p>
        </w:tc>
        <w:tc>
          <w:tcPr>
            <w:tcW w:w="25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方正仿宋_GBK" w:hAnsi="方正仿宋_GBK" w:eastAsia="方正仿宋_GBK" w:cs="方正仿宋_GBK"/>
                <w:sz w:val="24"/>
                <w:szCs w:val="24"/>
              </w:rPr>
            </w:pPr>
          </w:p>
        </w:tc>
        <w:tc>
          <w:tcPr>
            <w:tcW w:w="1905"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hint="default" w:ascii="方正仿宋_GBK" w:hAnsi="方正仿宋_GBK" w:cs="方正仿宋_GBK"/>
                <w:sz w:val="24"/>
                <w:szCs w:val="24"/>
                <w:lang w:val="en-US" w:eastAsia="zh-CN"/>
              </w:rPr>
            </w:pPr>
            <w:r>
              <w:rPr>
                <w:rFonts w:hint="eastAsia" w:ascii="方正仿宋_GBK" w:hAnsi="方正仿宋_GBK" w:cs="方正仿宋_GBK"/>
                <w:sz w:val="24"/>
                <w:szCs w:val="24"/>
                <w:lang w:val="en-US" w:eastAsia="zh-CN"/>
              </w:rPr>
              <w:t>运输人手机号</w:t>
            </w:r>
          </w:p>
        </w:tc>
        <w:tc>
          <w:tcPr>
            <w:tcW w:w="2658"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jc w:val="center"/>
        </w:trPr>
        <w:tc>
          <w:tcPr>
            <w:tcW w:w="21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hint="eastAsia" w:ascii="方正仿宋_GBK" w:hAnsi="方正仿宋_GBK" w:cs="方正仿宋_GBK"/>
                <w:sz w:val="24"/>
                <w:szCs w:val="24"/>
                <w:lang w:val="en-US" w:eastAsia="zh-CN"/>
              </w:rPr>
            </w:pPr>
            <w:r>
              <w:rPr>
                <w:rFonts w:hint="eastAsia" w:ascii="方正仿宋_GBK" w:hAnsi="方正仿宋_GBK" w:cs="方正仿宋_GBK"/>
                <w:sz w:val="24"/>
                <w:szCs w:val="24"/>
                <w:lang w:val="en-US" w:eastAsia="zh-CN"/>
              </w:rPr>
              <w:t>工程建设单位</w:t>
            </w:r>
          </w:p>
          <w:p>
            <w:pPr>
              <w:keepNext w:val="0"/>
              <w:keepLines w:val="0"/>
              <w:pageBreakBefore w:val="0"/>
              <w:kinsoku/>
              <w:wordWrap/>
              <w:overflowPunct/>
              <w:topLinePunct w:val="0"/>
              <w:bidi w:val="0"/>
              <w:adjustRightInd w:val="0"/>
              <w:snapToGrid w:val="0"/>
              <w:spacing w:line="240" w:lineRule="auto"/>
              <w:jc w:val="center"/>
              <w:textAlignment w:val="auto"/>
              <w:rPr>
                <w:rFonts w:hint="default" w:ascii="方正仿宋_GBK" w:hAnsi="方正仿宋_GBK" w:cs="方正仿宋_GBK"/>
                <w:sz w:val="24"/>
                <w:szCs w:val="24"/>
                <w:lang w:val="en-US" w:eastAsia="zh-CN"/>
              </w:rPr>
            </w:pPr>
            <w:r>
              <w:rPr>
                <w:rFonts w:hint="eastAsia" w:ascii="方正仿宋_GBK" w:hAnsi="方正仿宋_GBK" w:cs="方正仿宋_GBK"/>
                <w:sz w:val="24"/>
                <w:szCs w:val="24"/>
                <w:lang w:val="en-US" w:eastAsia="zh-CN"/>
              </w:rPr>
              <w:t>（盖章）</w:t>
            </w:r>
          </w:p>
        </w:tc>
        <w:tc>
          <w:tcPr>
            <w:tcW w:w="36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方正仿宋_GBK" w:hAnsi="方正仿宋_GBK" w:eastAsia="方正仿宋_GBK" w:cs="方正仿宋_GBK"/>
                <w:sz w:val="24"/>
                <w:szCs w:val="24"/>
              </w:rPr>
            </w:pPr>
          </w:p>
        </w:tc>
        <w:tc>
          <w:tcPr>
            <w:tcW w:w="1485"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hint="eastAsia" w:ascii="方正仿宋_GBK" w:hAnsi="方正仿宋_GBK" w:cs="方正仿宋_GBK"/>
                <w:sz w:val="24"/>
                <w:szCs w:val="24"/>
                <w:lang w:val="en-US" w:eastAsia="zh-CN"/>
              </w:rPr>
            </w:pPr>
            <w:r>
              <w:rPr>
                <w:rFonts w:hint="eastAsia" w:ascii="方正仿宋_GBK" w:hAnsi="方正仿宋_GBK" w:cs="方正仿宋_GBK"/>
                <w:sz w:val="24"/>
                <w:szCs w:val="24"/>
                <w:lang w:val="en-US" w:eastAsia="zh-CN"/>
              </w:rPr>
              <w:t>工程负责人</w:t>
            </w:r>
          </w:p>
          <w:p>
            <w:pPr>
              <w:keepNext w:val="0"/>
              <w:keepLines w:val="0"/>
              <w:pageBreakBefore w:val="0"/>
              <w:kinsoku/>
              <w:wordWrap/>
              <w:overflowPunct/>
              <w:topLinePunct w:val="0"/>
              <w:bidi w:val="0"/>
              <w:adjustRightInd w:val="0"/>
              <w:snapToGrid w:val="0"/>
              <w:spacing w:line="240" w:lineRule="auto"/>
              <w:jc w:val="center"/>
              <w:textAlignment w:val="auto"/>
              <w:rPr>
                <w:rFonts w:hint="default" w:ascii="方正仿宋_GBK" w:hAnsi="方正仿宋_GBK" w:cs="方正仿宋_GBK"/>
                <w:sz w:val="24"/>
                <w:szCs w:val="24"/>
                <w:lang w:val="en-US" w:eastAsia="zh-CN"/>
              </w:rPr>
            </w:pPr>
            <w:r>
              <w:rPr>
                <w:rFonts w:hint="eastAsia" w:ascii="方正仿宋_GBK" w:hAnsi="方正仿宋_GBK" w:cs="方正仿宋_GBK"/>
                <w:sz w:val="24"/>
                <w:szCs w:val="24"/>
                <w:lang w:val="en-US" w:eastAsia="zh-CN"/>
              </w:rPr>
              <w:t>（签名）</w:t>
            </w:r>
          </w:p>
        </w:tc>
        <w:tc>
          <w:tcPr>
            <w:tcW w:w="193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8" w:hRule="atLeast"/>
          <w:jc w:val="center"/>
        </w:trPr>
        <w:tc>
          <w:tcPr>
            <w:tcW w:w="21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hint="default" w:ascii="方正仿宋_GBK" w:hAnsi="方正仿宋_GBK" w:cs="方正仿宋_GBK"/>
                <w:sz w:val="24"/>
                <w:szCs w:val="24"/>
                <w:lang w:val="en-US" w:eastAsia="zh-CN"/>
              </w:rPr>
            </w:pPr>
            <w:r>
              <w:rPr>
                <w:rFonts w:hint="eastAsia" w:ascii="方正仿宋_GBK" w:hAnsi="方正仿宋_GBK" w:cs="方正仿宋_GBK"/>
                <w:sz w:val="24"/>
                <w:szCs w:val="24"/>
                <w:lang w:val="en-US" w:eastAsia="zh-CN"/>
              </w:rPr>
              <w:t>填土检测报告结论</w:t>
            </w:r>
          </w:p>
        </w:tc>
        <w:tc>
          <w:tcPr>
            <w:tcW w:w="7113"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560" w:leftChars="100" w:hanging="240" w:hangingChars="100"/>
              <w:jc w:val="both"/>
              <w:textAlignment w:val="auto"/>
              <w:rPr>
                <w:rFonts w:hint="eastAsia" w:cs="Times New Roman"/>
                <w:kern w:val="0"/>
                <w:sz w:val="24"/>
                <w:szCs w:val="24"/>
                <w:lang w:val="en-US" w:eastAsia="zh-CN"/>
              </w:rPr>
            </w:pPr>
            <w:r>
              <w:rPr>
                <w:rFonts w:hint="eastAsia" w:ascii="方正仿宋_GBK" w:hAnsi="方正仿宋_GBK" w:cs="方正仿宋_GBK"/>
                <w:sz w:val="24"/>
                <w:szCs w:val="24"/>
                <w:lang w:val="en-US" w:eastAsia="zh-CN"/>
              </w:rPr>
              <w:t>□低于</w:t>
            </w:r>
            <w:r>
              <w:rPr>
                <w:rFonts w:hint="eastAsia" w:cs="Times New Roman"/>
                <w:kern w:val="0"/>
                <w:sz w:val="24"/>
                <w:szCs w:val="24"/>
                <w:lang w:val="en-US" w:eastAsia="zh-CN"/>
              </w:rPr>
              <w:t>《土壤环境质量 农用地土壤污染风险管控标准（试行）》（GB 15618-2018）中基本项目和其他项目的风险筛选值；</w:t>
            </w:r>
          </w:p>
          <w:p>
            <w:pPr>
              <w:keepNext w:val="0"/>
              <w:keepLines w:val="0"/>
              <w:pageBreakBefore w:val="0"/>
              <w:widowControl w:val="0"/>
              <w:kinsoku/>
              <w:wordWrap/>
              <w:overflowPunct/>
              <w:topLinePunct w:val="0"/>
              <w:autoSpaceDE/>
              <w:autoSpaceDN/>
              <w:bidi w:val="0"/>
              <w:adjustRightInd w:val="0"/>
              <w:snapToGrid w:val="0"/>
              <w:spacing w:line="240" w:lineRule="auto"/>
              <w:ind w:left="560" w:leftChars="100" w:hanging="240" w:hangingChars="100"/>
              <w:jc w:val="both"/>
              <w:textAlignment w:val="auto"/>
              <w:rPr>
                <w:rFonts w:hint="eastAsia" w:cs="Times New Roman"/>
                <w:kern w:val="0"/>
                <w:sz w:val="24"/>
                <w:szCs w:val="24"/>
                <w:lang w:val="en-US" w:eastAsia="zh-CN"/>
              </w:rPr>
            </w:pPr>
            <w:r>
              <w:rPr>
                <w:rFonts w:hint="eastAsia" w:cs="Times New Roman"/>
                <w:kern w:val="0"/>
                <w:sz w:val="24"/>
                <w:szCs w:val="24"/>
                <w:lang w:val="en-US" w:eastAsia="zh-CN"/>
              </w:rPr>
              <w:t>□高于《土壤环境质量 农用地土壤污染风险管控标准（试行）》（GB 15618-2018）中基本项目和其他项目的风险筛选值；</w:t>
            </w:r>
          </w:p>
          <w:p>
            <w:pPr>
              <w:keepNext w:val="0"/>
              <w:keepLines w:val="0"/>
              <w:pageBreakBefore w:val="0"/>
              <w:widowControl w:val="0"/>
              <w:kinsoku/>
              <w:wordWrap/>
              <w:overflowPunct/>
              <w:topLinePunct w:val="0"/>
              <w:autoSpaceDE/>
              <w:autoSpaceDN/>
              <w:bidi w:val="0"/>
              <w:adjustRightInd w:val="0"/>
              <w:snapToGrid w:val="0"/>
              <w:spacing w:line="240" w:lineRule="auto"/>
              <w:ind w:left="560" w:leftChars="100" w:hanging="240" w:hangingChars="100"/>
              <w:jc w:val="both"/>
              <w:textAlignment w:val="auto"/>
              <w:rPr>
                <w:rFonts w:hint="default" w:cs="Times New Roman"/>
                <w:kern w:val="0"/>
                <w:sz w:val="21"/>
                <w:szCs w:val="21"/>
                <w:lang w:val="en-US" w:eastAsia="zh-CN"/>
              </w:rPr>
            </w:pPr>
            <w:r>
              <w:rPr>
                <w:rFonts w:hint="eastAsia" w:cs="Times New Roman"/>
                <w:kern w:val="0"/>
                <w:sz w:val="24"/>
                <w:szCs w:val="24"/>
                <w:lang w:val="en-US" w:eastAsia="zh-CN"/>
              </w:rPr>
              <w:t>□未检测。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21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hint="default" w:ascii="方正仿宋_GBK" w:hAnsi="方正仿宋_GBK" w:cs="方正仿宋_GBK"/>
                <w:sz w:val="24"/>
                <w:szCs w:val="24"/>
                <w:lang w:val="en-US" w:eastAsia="zh-CN"/>
              </w:rPr>
            </w:pPr>
            <w:r>
              <w:rPr>
                <w:rFonts w:hint="eastAsia" w:ascii="方正仿宋_GBK" w:hAnsi="方正仿宋_GBK" w:cs="方正仿宋_GBK"/>
                <w:sz w:val="24"/>
                <w:szCs w:val="24"/>
                <w:lang w:val="en-US" w:eastAsia="zh-CN"/>
              </w:rPr>
              <w:t>附件</w:t>
            </w:r>
          </w:p>
        </w:tc>
        <w:tc>
          <w:tcPr>
            <w:tcW w:w="7113"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560" w:leftChars="100" w:hanging="240" w:hangingChars="100"/>
              <w:jc w:val="both"/>
              <w:textAlignment w:val="auto"/>
              <w:rPr>
                <w:rFonts w:hint="default" w:cs="Times New Roman"/>
                <w:kern w:val="0"/>
                <w:sz w:val="24"/>
                <w:szCs w:val="24"/>
                <w:lang w:val="en-US" w:eastAsia="zh-CN"/>
              </w:rPr>
            </w:pPr>
            <w:r>
              <w:rPr>
                <w:rFonts w:hint="eastAsia" w:cs="Times New Roman"/>
                <w:kern w:val="0"/>
                <w:sz w:val="24"/>
                <w:szCs w:val="24"/>
                <w:lang w:val="en-US" w:eastAsia="zh-CN"/>
              </w:rPr>
              <w:t>照片、检测报告等</w:t>
            </w:r>
          </w:p>
        </w:tc>
      </w:tr>
    </w:tbl>
    <w:p>
      <w:pPr>
        <w:keepNext w:val="0"/>
        <w:keepLines w:val="0"/>
        <w:pageBreakBefore w:val="0"/>
        <w:widowControl w:val="0"/>
        <w:tabs>
          <w:tab w:val="left" w:pos="5190"/>
        </w:tabs>
        <w:kinsoku/>
        <w:wordWrap/>
        <w:overflowPunct/>
        <w:topLinePunct w:val="0"/>
        <w:autoSpaceDE/>
        <w:autoSpaceDN/>
        <w:bidi w:val="0"/>
        <w:adjustRightInd/>
        <w:snapToGrid/>
        <w:spacing w:line="240" w:lineRule="auto"/>
        <w:ind w:firstLine="480" w:firstLineChars="200"/>
        <w:textAlignment w:val="auto"/>
        <w:rPr>
          <w:rFonts w:hint="eastAsia" w:ascii="方正仿宋_GBK" w:hAnsi="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填表人签名</w:t>
      </w:r>
      <w:r>
        <w:rPr>
          <w:rFonts w:hint="eastAsia" w:ascii="方正仿宋_GBK" w:hAnsi="方正仿宋_GBK" w:cs="方正仿宋_GBK"/>
          <w:sz w:val="24"/>
          <w:szCs w:val="24"/>
          <w:lang w:val="en-US" w:eastAsia="zh-CN"/>
        </w:rPr>
        <w:t xml:space="preserve">：                  项目实施主体法人签名： </w:t>
      </w:r>
    </w:p>
    <w:p>
      <w:pPr>
        <w:keepNext w:val="0"/>
        <w:keepLines w:val="0"/>
        <w:pageBreakBefore w:val="0"/>
        <w:widowControl w:val="0"/>
        <w:tabs>
          <w:tab w:val="left" w:pos="5190"/>
        </w:tabs>
        <w:kinsoku/>
        <w:wordWrap/>
        <w:overflowPunct/>
        <w:topLinePunct w:val="0"/>
        <w:autoSpaceDE/>
        <w:autoSpaceDN/>
        <w:bidi w:val="0"/>
        <w:adjustRightInd/>
        <w:snapToGrid/>
        <w:spacing w:line="360" w:lineRule="auto"/>
        <w:ind w:firstLine="480" w:firstLineChars="200"/>
        <w:textAlignment w:val="auto"/>
        <w:rPr>
          <w:rFonts w:ascii="仿宋_GB2312" w:eastAsia="仿宋_GB2312"/>
        </w:rPr>
      </w:pPr>
      <w:r>
        <w:rPr>
          <w:rFonts w:hint="eastAsia" w:ascii="方正仿宋_GBK" w:hAnsi="方正仿宋_GBK" w:cs="方正仿宋_GBK"/>
          <w:sz w:val="24"/>
          <w:szCs w:val="24"/>
          <w:lang w:val="en-US" w:eastAsia="zh-CN"/>
        </w:rPr>
        <w:t xml:space="preserve">                                      填表日期：    年   月   日</w:t>
      </w:r>
      <w:r>
        <w:rPr>
          <w:rFonts w:ascii="仿宋_GB2312" w:eastAsia="仿宋_GB2312"/>
        </w:rPr>
        <w:br w:type="page"/>
      </w:r>
    </w:p>
    <w:p>
      <w:pPr>
        <w:tabs>
          <w:tab w:val="left" w:pos="5190"/>
        </w:tabs>
        <w:spacing w:line="240" w:lineRule="auto"/>
        <w:rPr>
          <w:rFonts w:hint="eastAsia" w:ascii="仿宋_GB2312" w:eastAsia="仿宋_GB2312"/>
          <w:lang w:val="en-US" w:eastAsia="zh-CN"/>
        </w:rPr>
        <w:sectPr>
          <w:footerReference r:id="rId5" w:type="default"/>
          <w:footerReference r:id="rId6" w:type="even"/>
          <w:pgSz w:w="11906" w:h="16838"/>
          <w:pgMar w:top="2098" w:right="1588" w:bottom="1985" w:left="1588" w:header="851" w:footer="1531" w:gutter="0"/>
          <w:pgBorders>
            <w:top w:val="none" w:sz="0" w:space="0"/>
            <w:left w:val="none" w:sz="0" w:space="0"/>
            <w:bottom w:val="none" w:sz="0" w:space="0"/>
            <w:right w:val="none" w:sz="0" w:space="0"/>
          </w:pgBorders>
          <w:cols w:space="425" w:num="1"/>
          <w:docGrid w:type="lines" w:linePitch="579" w:charSpace="-1683"/>
        </w:sectPr>
      </w:pPr>
    </w:p>
    <w:p>
      <w:pPr>
        <w:tabs>
          <w:tab w:val="left" w:pos="5190"/>
        </w:tabs>
        <w:spacing w:line="240" w:lineRule="auto"/>
        <w:rPr>
          <w:rFonts w:hint="eastAsia" w:ascii="方正黑体_GBK" w:hAnsi="方正黑体_GBK" w:eastAsia="方正黑体_GBK" w:cs="方正黑体_GBK"/>
          <w:lang w:val="en-US" w:eastAsia="zh-CN"/>
        </w:rPr>
      </w:pPr>
      <w:r>
        <w:rPr>
          <w:rFonts w:hint="eastAsia" w:ascii="方正黑体_GBK" w:hAnsi="方正黑体_GBK" w:eastAsia="方正黑体_GBK" w:cs="方正黑体_GBK"/>
          <w:lang w:val="en-US" w:eastAsia="zh-CN"/>
        </w:rPr>
        <w:t>附录3</w:t>
      </w:r>
    </w:p>
    <w:p>
      <w:pPr>
        <w:spacing w:line="560" w:lineRule="exact"/>
        <w:jc w:val="center"/>
        <w:rPr>
          <w:rFonts w:hint="eastAsia" w:ascii="方正小标宋_GBK" w:hAnsi="Times New Roman" w:eastAsia="方正小标宋_GBK"/>
          <w:sz w:val="32"/>
          <w:szCs w:val="32"/>
        </w:rPr>
      </w:pPr>
      <w:r>
        <w:rPr>
          <w:rFonts w:hint="eastAsia" w:ascii="方正小标宋_GBK" w:hAnsi="Times New Roman" w:eastAsia="方正小标宋_GBK"/>
          <w:sz w:val="32"/>
          <w:szCs w:val="32"/>
        </w:rPr>
        <w:t>补充耕地质量评定土壤样品采集记录单（存根）</w:t>
      </w:r>
    </w:p>
    <w:p>
      <w:pPr>
        <w:spacing w:before="93" w:beforeLines="30" w:line="320" w:lineRule="exact"/>
        <w:ind w:right="482"/>
        <w:rPr>
          <w:rFonts w:ascii="Times New Roman" w:hAnsi="Times New Roman"/>
          <w:sz w:val="24"/>
        </w:rPr>
      </w:pPr>
      <w:r>
        <w:rPr>
          <w:rFonts w:ascii="Times New Roman" w:hAnsi="Times New Roman"/>
          <w:sz w:val="24"/>
        </w:rPr>
        <w:t>采样编号：               项目名称及编号：</w:t>
      </w:r>
    </w:p>
    <w:tbl>
      <w:tblPr>
        <w:tblStyle w:val="7"/>
        <w:tblW w:w="89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65"/>
        <w:gridCol w:w="1142"/>
        <w:gridCol w:w="1346"/>
        <w:gridCol w:w="1291"/>
        <w:gridCol w:w="1560"/>
        <w:gridCol w:w="1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1865"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right="120"/>
              <w:jc w:val="center"/>
              <w:textAlignment w:val="auto"/>
              <w:rPr>
                <w:rFonts w:ascii="Times New Roman" w:hAnsi="Times New Roman"/>
                <w:sz w:val="21"/>
                <w:szCs w:val="21"/>
              </w:rPr>
            </w:pPr>
            <w:r>
              <w:rPr>
                <w:rFonts w:ascii="Times New Roman" w:hAnsi="Times New Roman"/>
                <w:sz w:val="21"/>
                <w:szCs w:val="21"/>
              </w:rPr>
              <w:t>申请单位</w:t>
            </w:r>
          </w:p>
        </w:tc>
        <w:tc>
          <w:tcPr>
            <w:tcW w:w="1142"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right="120"/>
              <w:jc w:val="center"/>
              <w:textAlignment w:val="auto"/>
              <w:rPr>
                <w:rFonts w:ascii="Times New Roman" w:hAnsi="Times New Roman"/>
                <w:sz w:val="21"/>
                <w:szCs w:val="21"/>
              </w:rPr>
            </w:pPr>
          </w:p>
        </w:tc>
        <w:tc>
          <w:tcPr>
            <w:tcW w:w="1346"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right="120"/>
              <w:jc w:val="center"/>
              <w:textAlignment w:val="auto"/>
              <w:rPr>
                <w:rFonts w:ascii="Times New Roman" w:hAnsi="Times New Roman"/>
                <w:sz w:val="21"/>
                <w:szCs w:val="21"/>
              </w:rPr>
            </w:pPr>
            <w:r>
              <w:rPr>
                <w:rFonts w:ascii="Times New Roman" w:hAnsi="Times New Roman"/>
                <w:sz w:val="21"/>
                <w:szCs w:val="21"/>
              </w:rPr>
              <w:t>采样时间</w:t>
            </w:r>
          </w:p>
        </w:tc>
        <w:tc>
          <w:tcPr>
            <w:tcW w:w="129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right="120"/>
              <w:jc w:val="center"/>
              <w:textAlignment w:val="auto"/>
              <w:rPr>
                <w:rFonts w:ascii="Times New Roman" w:hAnsi="Times New Roman"/>
                <w:sz w:val="21"/>
                <w:szCs w:val="21"/>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right="120"/>
              <w:jc w:val="center"/>
              <w:textAlignment w:val="auto"/>
              <w:rPr>
                <w:rFonts w:ascii="Times New Roman" w:hAnsi="Times New Roman"/>
                <w:sz w:val="21"/>
                <w:szCs w:val="21"/>
              </w:rPr>
            </w:pPr>
            <w:r>
              <w:rPr>
                <w:rFonts w:ascii="Times New Roman" w:hAnsi="Times New Roman"/>
                <w:sz w:val="21"/>
                <w:szCs w:val="21"/>
              </w:rPr>
              <w:t>采样数量</w:t>
            </w:r>
          </w:p>
        </w:tc>
        <w:tc>
          <w:tcPr>
            <w:tcW w:w="17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right="120"/>
              <w:jc w:val="center"/>
              <w:textAlignment w:val="auto"/>
              <w:rPr>
                <w:rFonts w:ascii="Times New Roman"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186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jc w:val="left"/>
              <w:textAlignment w:val="auto"/>
              <w:rPr>
                <w:rFonts w:ascii="Times New Roman" w:hAnsi="Times New Roman"/>
                <w:sz w:val="21"/>
                <w:szCs w:val="21"/>
              </w:rPr>
            </w:pPr>
          </w:p>
        </w:tc>
        <w:tc>
          <w:tcPr>
            <w:tcW w:w="114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jc w:val="left"/>
              <w:textAlignment w:val="auto"/>
              <w:rPr>
                <w:rFonts w:ascii="Times New Roman" w:hAnsi="Times New Roman"/>
                <w:sz w:val="21"/>
                <w:szCs w:val="21"/>
              </w:rPr>
            </w:pPr>
          </w:p>
        </w:tc>
        <w:tc>
          <w:tcPr>
            <w:tcW w:w="134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jc w:val="left"/>
              <w:textAlignment w:val="auto"/>
              <w:rPr>
                <w:rFonts w:ascii="Times New Roman" w:hAnsi="Times New Roman"/>
                <w:sz w:val="21"/>
                <w:szCs w:val="21"/>
              </w:rPr>
            </w:pPr>
          </w:p>
        </w:tc>
        <w:tc>
          <w:tcPr>
            <w:tcW w:w="129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jc w:val="left"/>
              <w:textAlignment w:val="auto"/>
              <w:rPr>
                <w:rFonts w:ascii="Times New Roman" w:hAnsi="Times New Roman"/>
                <w:sz w:val="21"/>
                <w:szCs w:val="21"/>
              </w:rPr>
            </w:pPr>
          </w:p>
        </w:tc>
        <w:tc>
          <w:tcPr>
            <w:tcW w:w="156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right="120"/>
              <w:jc w:val="center"/>
              <w:textAlignment w:val="auto"/>
              <w:rPr>
                <w:rFonts w:ascii="Times New Roman" w:hAnsi="Times New Roman"/>
                <w:sz w:val="21"/>
                <w:szCs w:val="21"/>
              </w:rPr>
            </w:pPr>
            <w:r>
              <w:rPr>
                <w:rFonts w:ascii="Times New Roman" w:hAnsi="Times New Roman"/>
                <w:sz w:val="21"/>
                <w:szCs w:val="21"/>
              </w:rPr>
              <w:t>采样点坐标</w:t>
            </w:r>
          </w:p>
        </w:tc>
        <w:tc>
          <w:tcPr>
            <w:tcW w:w="17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right="120"/>
              <w:textAlignment w:val="auto"/>
              <w:rPr>
                <w:rFonts w:ascii="Times New Roman" w:hAnsi="Times New Roman"/>
                <w:sz w:val="21"/>
                <w:szCs w:val="21"/>
              </w:rPr>
            </w:pPr>
            <w:r>
              <w:rPr>
                <w:rFonts w:ascii="Times New Roman" w:hAnsi="Times New Roman"/>
                <w:sz w:val="21"/>
                <w:szCs w:val="21"/>
              </w:rPr>
              <w:t>经度：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186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jc w:val="left"/>
              <w:textAlignment w:val="auto"/>
              <w:rPr>
                <w:rFonts w:ascii="Times New Roman" w:hAnsi="Times New Roman"/>
                <w:sz w:val="21"/>
                <w:szCs w:val="21"/>
              </w:rPr>
            </w:pPr>
          </w:p>
        </w:tc>
        <w:tc>
          <w:tcPr>
            <w:tcW w:w="114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jc w:val="left"/>
              <w:textAlignment w:val="auto"/>
              <w:rPr>
                <w:rFonts w:ascii="Times New Roman" w:hAnsi="Times New Roman"/>
                <w:sz w:val="21"/>
                <w:szCs w:val="21"/>
              </w:rPr>
            </w:pPr>
          </w:p>
        </w:tc>
        <w:tc>
          <w:tcPr>
            <w:tcW w:w="134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jc w:val="left"/>
              <w:textAlignment w:val="auto"/>
              <w:rPr>
                <w:rFonts w:ascii="Times New Roman" w:hAnsi="Times New Roman"/>
                <w:sz w:val="21"/>
                <w:szCs w:val="21"/>
              </w:rPr>
            </w:pPr>
          </w:p>
        </w:tc>
        <w:tc>
          <w:tcPr>
            <w:tcW w:w="129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jc w:val="left"/>
              <w:textAlignment w:val="auto"/>
              <w:rPr>
                <w:rFonts w:ascii="Times New Roman" w:hAnsi="Times New Roman"/>
                <w:sz w:val="21"/>
                <w:szCs w:val="21"/>
              </w:rPr>
            </w:pPr>
          </w:p>
        </w:tc>
        <w:tc>
          <w:tcPr>
            <w:tcW w:w="156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jc w:val="left"/>
              <w:textAlignment w:val="auto"/>
              <w:rPr>
                <w:rFonts w:ascii="Times New Roman" w:hAnsi="Times New Roman"/>
                <w:sz w:val="21"/>
                <w:szCs w:val="21"/>
              </w:rPr>
            </w:pPr>
          </w:p>
        </w:tc>
        <w:tc>
          <w:tcPr>
            <w:tcW w:w="17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right="120"/>
              <w:textAlignment w:val="auto"/>
              <w:rPr>
                <w:rFonts w:ascii="Times New Roman" w:hAnsi="Times New Roman"/>
                <w:sz w:val="21"/>
                <w:szCs w:val="21"/>
              </w:rPr>
            </w:pPr>
            <w:r>
              <w:rPr>
                <w:rFonts w:ascii="Times New Roman" w:hAnsi="Times New Roman"/>
                <w:sz w:val="21"/>
                <w:szCs w:val="21"/>
              </w:rPr>
              <w:t>纬度：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8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right="120"/>
              <w:jc w:val="center"/>
              <w:textAlignment w:val="auto"/>
              <w:rPr>
                <w:rFonts w:ascii="Times New Roman" w:hAnsi="Times New Roman"/>
                <w:sz w:val="21"/>
                <w:szCs w:val="21"/>
              </w:rPr>
            </w:pPr>
            <w:r>
              <w:rPr>
                <w:rFonts w:ascii="Times New Roman" w:hAnsi="Times New Roman"/>
                <w:sz w:val="21"/>
                <w:szCs w:val="21"/>
              </w:rPr>
              <w:t>土样采集编号</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right="120"/>
              <w:jc w:val="center"/>
              <w:textAlignment w:val="auto"/>
              <w:rPr>
                <w:rFonts w:ascii="Times New Roman" w:hAnsi="Times New Roman"/>
                <w:sz w:val="21"/>
                <w:szCs w:val="21"/>
              </w:rPr>
            </w:pPr>
          </w:p>
        </w:tc>
        <w:tc>
          <w:tcPr>
            <w:tcW w:w="13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right="120"/>
              <w:jc w:val="center"/>
              <w:textAlignment w:val="auto"/>
              <w:rPr>
                <w:rFonts w:ascii="Times New Roman" w:hAnsi="Times New Roman"/>
                <w:sz w:val="21"/>
                <w:szCs w:val="21"/>
              </w:rPr>
            </w:pPr>
            <w:r>
              <w:rPr>
                <w:rFonts w:ascii="Times New Roman" w:hAnsi="Times New Roman"/>
                <w:sz w:val="21"/>
                <w:szCs w:val="21"/>
              </w:rPr>
              <w:t>采样地点</w:t>
            </w:r>
          </w:p>
        </w:tc>
        <w:tc>
          <w:tcPr>
            <w:tcW w:w="4608"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right="120"/>
              <w:jc w:val="center"/>
              <w:textAlignment w:val="auto"/>
              <w:rPr>
                <w:rFonts w:ascii="Times New Roman"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1" w:hRule="atLeast"/>
          <w:jc w:val="center"/>
        </w:trPr>
        <w:tc>
          <w:tcPr>
            <w:tcW w:w="18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right="120"/>
              <w:jc w:val="center"/>
              <w:textAlignment w:val="auto"/>
              <w:rPr>
                <w:rFonts w:ascii="Times New Roman" w:hAnsi="Times New Roman"/>
                <w:sz w:val="21"/>
                <w:szCs w:val="21"/>
              </w:rPr>
            </w:pPr>
            <w:r>
              <w:rPr>
                <w:rFonts w:ascii="Times New Roman" w:hAnsi="Times New Roman"/>
                <w:sz w:val="21"/>
                <w:szCs w:val="21"/>
              </w:rPr>
              <w:t>拟检测项目</w:t>
            </w:r>
          </w:p>
        </w:tc>
        <w:tc>
          <w:tcPr>
            <w:tcW w:w="7096"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left"/>
              <w:textAlignment w:val="auto"/>
              <w:rPr>
                <w:rFonts w:hint="default" w:ascii="Times New Roman" w:hAnsi="Times New Roman" w:eastAsia="方正仿宋_GBK"/>
                <w:sz w:val="21"/>
                <w:szCs w:val="21"/>
                <w:lang w:val="en-US" w:eastAsia="zh-CN"/>
              </w:rPr>
            </w:pPr>
            <w:r>
              <w:rPr>
                <w:rFonts w:ascii="Times New Roman" w:hAnsi="Times New Roman"/>
                <w:b/>
                <w:bCs/>
                <w:sz w:val="21"/>
                <w:szCs w:val="21"/>
              </w:rPr>
              <w:t>必测项目</w:t>
            </w:r>
            <w:r>
              <w:rPr>
                <w:rFonts w:hint="eastAsia" w:ascii="Times New Roman" w:hAnsi="Times New Roman"/>
                <w:b/>
                <w:bCs/>
                <w:sz w:val="21"/>
                <w:szCs w:val="21"/>
              </w:rPr>
              <w:t>：</w:t>
            </w:r>
            <w:r>
              <w:rPr>
                <w:rFonts w:ascii="Times New Roman" w:hAnsi="Times New Roman"/>
                <w:sz w:val="21"/>
                <w:szCs w:val="21"/>
              </w:rPr>
              <w:t xml:space="preserve"> pH 值、</w:t>
            </w:r>
            <w:r>
              <w:rPr>
                <w:rFonts w:hint="eastAsia"/>
                <w:sz w:val="21"/>
                <w:szCs w:val="21"/>
                <w:lang w:val="en-US" w:eastAsia="zh-CN"/>
              </w:rPr>
              <w:t>土壤容重、</w:t>
            </w:r>
            <w:r>
              <w:rPr>
                <w:rFonts w:ascii="Times New Roman" w:hAnsi="Times New Roman"/>
                <w:sz w:val="21"/>
                <w:szCs w:val="21"/>
              </w:rPr>
              <w:t>有机质、全氮、有效磷、速效钾、缓效钾</w:t>
            </w:r>
            <w:r>
              <w:rPr>
                <w:rFonts w:hint="eastAsia"/>
                <w:sz w:val="21"/>
                <w:szCs w:val="21"/>
                <w:lang w:eastAsia="zh-CN"/>
              </w:rPr>
              <w:t>，</w:t>
            </w:r>
            <w:r>
              <w:rPr>
                <w:rFonts w:hint="eastAsia"/>
                <w:sz w:val="21"/>
                <w:szCs w:val="21"/>
                <w:lang w:val="en-US" w:eastAsia="zh-CN"/>
              </w:rPr>
              <w:t>镉、汞、砷、铅、铬、铜、镍、锌，六六六总量、滴滴涕总量、苯并[a]芘</w:t>
            </w:r>
          </w:p>
          <w:p>
            <w:pPr>
              <w:keepNext w:val="0"/>
              <w:keepLines w:val="0"/>
              <w:pageBreakBefore w:val="0"/>
              <w:kinsoku/>
              <w:wordWrap/>
              <w:overflowPunct/>
              <w:topLinePunct w:val="0"/>
              <w:autoSpaceDE/>
              <w:autoSpaceDN/>
              <w:bidi w:val="0"/>
              <w:adjustRightInd w:val="0"/>
              <w:snapToGrid w:val="0"/>
              <w:spacing w:line="320" w:lineRule="exact"/>
              <w:ind w:left="1200" w:right="120" w:hanging="1054" w:hangingChars="500"/>
              <w:jc w:val="left"/>
              <w:textAlignment w:val="auto"/>
              <w:rPr>
                <w:rFonts w:hint="eastAsia" w:ascii="Times New Roman" w:hAnsi="Times New Roman"/>
                <w:sz w:val="21"/>
                <w:szCs w:val="21"/>
              </w:rPr>
            </w:pPr>
            <w:r>
              <w:rPr>
                <w:rFonts w:ascii="Times New Roman" w:hAnsi="Times New Roman"/>
                <w:b/>
                <w:bCs/>
                <w:sz w:val="21"/>
                <w:szCs w:val="21"/>
              </w:rPr>
              <w:t>选测项目</w:t>
            </w:r>
            <w:r>
              <w:rPr>
                <w:rFonts w:hint="eastAsia" w:ascii="Times New Roman" w:hAnsi="Times New Roman"/>
                <w:b/>
                <w:bCs/>
                <w:sz w:val="21"/>
                <w:szCs w:val="21"/>
              </w:rPr>
              <w:t>：</w:t>
            </w:r>
            <w:r>
              <w:rPr>
                <w:rFonts w:hint="eastAsia" w:ascii="Times New Roman" w:hAnsi="Times New Roman"/>
                <w:sz w:val="21"/>
                <w:szCs w:val="21"/>
              </w:rPr>
              <w:t>□</w:t>
            </w:r>
            <w:r>
              <w:rPr>
                <w:rFonts w:ascii="Times New Roman" w:hAnsi="Times New Roman"/>
                <w:sz w:val="21"/>
                <w:szCs w:val="21"/>
              </w:rPr>
              <w:t>含盐量</w:t>
            </w:r>
            <w:r>
              <w:rPr>
                <w:rFonts w:hint="eastAsia" w:ascii="Times New Roman" w:hAnsi="Times New Roman"/>
                <w:sz w:val="21"/>
                <w:szCs w:val="21"/>
              </w:rPr>
              <w:t xml:space="preserve">  □</w:t>
            </w:r>
            <w:r>
              <w:rPr>
                <w:rFonts w:ascii="Times New Roman" w:hAnsi="Times New Roman"/>
                <w:sz w:val="21"/>
                <w:szCs w:val="21"/>
              </w:rPr>
              <w:t>粘（砂）粒含量</w:t>
            </w:r>
            <w:r>
              <w:rPr>
                <w:rFonts w:hint="eastAsia" w:ascii="Times New Roman" w:hAnsi="Times New Roman"/>
                <w:sz w:val="21"/>
                <w:szCs w:val="21"/>
              </w:rPr>
              <w:t xml:space="preserve"> □中微量元素</w:t>
            </w:r>
            <w:r>
              <w:rPr>
                <w:rFonts w:hint="eastAsia" w:ascii="Times New Roman" w:hAnsi="Times New Roman"/>
                <w:sz w:val="21"/>
                <w:szCs w:val="21"/>
                <w:u w:val="single"/>
              </w:rPr>
              <w:t xml:space="preserve">     </w:t>
            </w:r>
            <w:r>
              <w:rPr>
                <w:rFonts w:hint="eastAsia" w:ascii="Times New Roman" w:hAnsi="Times New Roman"/>
                <w:sz w:val="21"/>
                <w:szCs w:val="21"/>
              </w:rPr>
              <w:t xml:space="preserve"> □其它</w:t>
            </w:r>
            <w:r>
              <w:rPr>
                <w:rFonts w:hint="eastAsia" w:ascii="Times New Roman" w:hAnsi="Times New Roman"/>
                <w:sz w:val="21"/>
                <w:szCs w:val="21"/>
                <w:u w:val="single"/>
              </w:rPr>
              <w:t xml:space="preserve">       </w:t>
            </w:r>
            <w:r>
              <w:rPr>
                <w:rFonts w:ascii="Times New Roman" w:hAnsi="Times New Roman"/>
                <w:sz w:val="21"/>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18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right="120"/>
              <w:jc w:val="center"/>
              <w:textAlignment w:val="auto"/>
              <w:rPr>
                <w:rFonts w:ascii="Times New Roman" w:hAnsi="Times New Roman"/>
                <w:sz w:val="21"/>
                <w:szCs w:val="21"/>
              </w:rPr>
            </w:pPr>
            <w:r>
              <w:rPr>
                <w:rFonts w:ascii="Times New Roman" w:hAnsi="Times New Roman"/>
                <w:sz w:val="21"/>
                <w:szCs w:val="21"/>
              </w:rPr>
              <w:t>备注</w:t>
            </w:r>
          </w:p>
        </w:tc>
        <w:tc>
          <w:tcPr>
            <w:tcW w:w="7096"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right="120"/>
              <w:textAlignment w:val="auto"/>
              <w:rPr>
                <w:rFonts w:hint="eastAsia" w:ascii="Times New Roman" w:hAnsi="Times New Roman"/>
                <w:sz w:val="21"/>
                <w:szCs w:val="21"/>
              </w:rPr>
            </w:pPr>
          </w:p>
        </w:tc>
      </w:tr>
    </w:tbl>
    <w:p>
      <w:pPr>
        <w:spacing w:line="320" w:lineRule="exact"/>
        <w:ind w:right="120"/>
        <w:rPr>
          <w:rFonts w:ascii="Times New Roman" w:hAnsi="Times New Roman" w:eastAsia="仿宋_GB2312"/>
          <w:sz w:val="24"/>
        </w:rPr>
      </w:pPr>
      <w:r>
        <w:rPr>
          <w:rFonts w:ascii="Times New Roman" w:hAnsi="Times New Roman"/>
          <w:sz w:val="24"/>
        </w:rPr>
        <w:t>采样人</w:t>
      </w:r>
      <w:r>
        <w:rPr>
          <w:rFonts w:hint="eastAsia" w:ascii="Times New Roman" w:hAnsi="Times New Roman"/>
          <w:sz w:val="24"/>
        </w:rPr>
        <w:t>（</w:t>
      </w:r>
      <w:r>
        <w:rPr>
          <w:rFonts w:ascii="Times New Roman" w:hAnsi="Times New Roman"/>
          <w:sz w:val="24"/>
        </w:rPr>
        <w:t>签名</w:t>
      </w:r>
      <w:r>
        <w:rPr>
          <w:rFonts w:hint="eastAsia" w:ascii="Times New Roman" w:hAnsi="Times New Roman"/>
          <w:sz w:val="24"/>
        </w:rPr>
        <w:t xml:space="preserve">）：    </w:t>
      </w:r>
      <w:r>
        <w:rPr>
          <w:rFonts w:ascii="Times New Roman" w:hAnsi="Times New Roman"/>
          <w:sz w:val="24"/>
        </w:rPr>
        <w:t>项目</w:t>
      </w:r>
      <w:r>
        <w:rPr>
          <w:rFonts w:hint="eastAsia"/>
          <w:sz w:val="24"/>
          <w:lang w:val="en-US" w:eastAsia="zh-CN"/>
        </w:rPr>
        <w:t>实施主体</w:t>
      </w:r>
      <w:r>
        <w:rPr>
          <w:rFonts w:ascii="Times New Roman" w:hAnsi="Times New Roman"/>
          <w:sz w:val="24"/>
        </w:rPr>
        <w:t>代表（签名）：</w:t>
      </w:r>
      <w:r>
        <w:rPr>
          <w:rFonts w:hint="eastAsia" w:ascii="Times New Roman" w:hAnsi="Times New Roman"/>
          <w:sz w:val="24"/>
        </w:rPr>
        <w:t xml:space="preserve">   </w:t>
      </w:r>
      <w:r>
        <w:rPr>
          <w:rFonts w:ascii="Times New Roman" w:hAnsi="Times New Roman"/>
          <w:sz w:val="24"/>
        </w:rPr>
        <w:t xml:space="preserve">  </w:t>
      </w:r>
      <w:r>
        <w:rPr>
          <w:rFonts w:hint="eastAsia" w:ascii="Times New Roman" w:hAnsi="Times New Roman"/>
          <w:sz w:val="24"/>
        </w:rPr>
        <w:t xml:space="preserve"> </w:t>
      </w:r>
      <w:r>
        <w:rPr>
          <w:rFonts w:ascii="Times New Roman" w:hAnsi="Times New Roman"/>
          <w:sz w:val="24"/>
        </w:rPr>
        <w:t>填单日期：   年  月  日</w:t>
      </w:r>
    </w:p>
    <w:p>
      <w:pPr>
        <w:spacing w:line="200" w:lineRule="exact"/>
        <w:ind w:right="119"/>
        <w:rPr>
          <w:rFonts w:ascii="Times New Roman" w:hAnsi="Times New Roman" w:eastAsia="仿宋_GB2312"/>
          <w:sz w:val="24"/>
        </w:rPr>
      </w:pPr>
    </w:p>
    <w:p>
      <w:pPr>
        <w:spacing w:line="200" w:lineRule="exact"/>
        <w:ind w:right="119"/>
        <w:rPr>
          <w:rFonts w:ascii="Times New Roman" w:hAnsi="Times New Roman" w:eastAsia="仿宋_GB2312"/>
          <w:sz w:val="24"/>
        </w:rPr>
      </w:pPr>
      <w:r>
        <w:rPr>
          <w:rFonts w:ascii="Times New Roman" w:hAnsi="Times New Roman"/>
        </w:rPr>
        <mc:AlternateContent>
          <mc:Choice Requires="wps">
            <w:drawing>
              <wp:anchor distT="0" distB="0" distL="114300" distR="114300" simplePos="0" relativeHeight="251660288" behindDoc="0" locked="0" layoutInCell="1" allowOverlap="1">
                <wp:simplePos x="0" y="0"/>
                <wp:positionH relativeFrom="column">
                  <wp:posOffset>-241300</wp:posOffset>
                </wp:positionH>
                <wp:positionV relativeFrom="paragraph">
                  <wp:posOffset>38100</wp:posOffset>
                </wp:positionV>
                <wp:extent cx="6057900"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6057900" cy="0"/>
                        </a:xfrm>
                        <a:prstGeom prst="line">
                          <a:avLst/>
                        </a:prstGeom>
                        <a:ln w="9525" cap="flat" cmpd="sng">
                          <a:solidFill>
                            <a:srgbClr val="000000"/>
                          </a:solidFill>
                          <a:prstDash val="lgDashDot"/>
                          <a:headEnd type="none" w="med" len="med"/>
                          <a:tailEnd type="none" w="med" len="med"/>
                        </a:ln>
                      </wps:spPr>
                      <wps:bodyPr upright="1"/>
                    </wps:wsp>
                  </a:graphicData>
                </a:graphic>
              </wp:anchor>
            </w:drawing>
          </mc:Choice>
          <mc:Fallback>
            <w:pict>
              <v:line id="_x0000_s1026" o:spid="_x0000_s1026" o:spt="20" style="position:absolute;left:0pt;margin-left:-19pt;margin-top:3pt;height:0pt;width:477pt;z-index:251660288;mso-width-relative:page;mso-height-relative:page;" filled="f" stroked="t" coordsize="21600,21600" o:gfxdata="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PGvArdcAAAAHAQAADwAAAAAAAAABACAAAAAiAAAAZHJzL2Rvd25yZXYueG1s&#10;UEsBAhQAFAAAAAgAh07iQHG0hcX5AQAA6AMAAA4AAAAAAAAAAQAgAAAAJgEAAGRycy9lMm9Eb2Mu&#10;eG1sUEsFBgAAAAAGAAYAWQEAAJEFAAAAAA==&#10;">
                <v:fill on="f" focussize="0,0"/>
                <v:stroke color="#000000" joinstyle="round" dashstyle="longDashDot"/>
                <v:imagedata o:title=""/>
                <o:lock v:ext="edit" aspectratio="f"/>
              </v:line>
            </w:pict>
          </mc:Fallback>
        </mc:AlternateContent>
      </w:r>
    </w:p>
    <w:p>
      <w:pPr>
        <w:spacing w:line="560" w:lineRule="exact"/>
        <w:jc w:val="center"/>
        <w:rPr>
          <w:rFonts w:hint="eastAsia" w:ascii="方正小标宋_GBK" w:hAnsi="Times New Roman" w:eastAsia="方正小标宋_GBK"/>
          <w:sz w:val="32"/>
          <w:szCs w:val="32"/>
        </w:rPr>
      </w:pPr>
      <w:r>
        <w:rPr>
          <w:rFonts w:hint="eastAsia" w:ascii="方正小标宋_GBK" w:hAnsi="Times New Roman" w:eastAsia="方正小标宋_GBK"/>
          <w:sz w:val="32"/>
          <w:szCs w:val="32"/>
        </w:rPr>
        <w:t>补充耕地质量评定土壤样品采集记录单（申请单位联）</w:t>
      </w:r>
    </w:p>
    <w:p>
      <w:pPr>
        <w:spacing w:line="320" w:lineRule="exact"/>
        <w:ind w:right="480"/>
        <w:rPr>
          <w:rFonts w:ascii="Times New Roman" w:hAnsi="Times New Roman"/>
          <w:sz w:val="24"/>
        </w:rPr>
      </w:pPr>
      <w:r>
        <w:rPr>
          <w:rFonts w:ascii="Times New Roman" w:hAnsi="Times New Roman"/>
          <w:sz w:val="24"/>
        </w:rPr>
        <w:t>采样编号：                           项目名称及编号：</w:t>
      </w:r>
    </w:p>
    <w:tbl>
      <w:tblPr>
        <w:tblStyle w:val="7"/>
        <w:tblW w:w="89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5"/>
        <w:gridCol w:w="1174"/>
        <w:gridCol w:w="1349"/>
        <w:gridCol w:w="1327"/>
        <w:gridCol w:w="1530"/>
        <w:gridCol w:w="17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845"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ascii="Times New Roman" w:hAnsi="Times New Roman"/>
                <w:sz w:val="21"/>
                <w:szCs w:val="21"/>
              </w:rPr>
            </w:pPr>
            <w:r>
              <w:rPr>
                <w:rFonts w:ascii="Times New Roman" w:hAnsi="Times New Roman"/>
                <w:sz w:val="21"/>
                <w:szCs w:val="21"/>
              </w:rPr>
              <w:t>申请单位</w:t>
            </w:r>
          </w:p>
        </w:tc>
        <w:tc>
          <w:tcPr>
            <w:tcW w:w="1174"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ascii="Times New Roman" w:hAnsi="Times New Roman"/>
                <w:sz w:val="21"/>
                <w:szCs w:val="21"/>
              </w:rPr>
            </w:pPr>
          </w:p>
        </w:tc>
        <w:tc>
          <w:tcPr>
            <w:tcW w:w="134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ascii="Times New Roman" w:hAnsi="Times New Roman"/>
                <w:sz w:val="21"/>
                <w:szCs w:val="21"/>
              </w:rPr>
            </w:pPr>
            <w:r>
              <w:rPr>
                <w:rFonts w:ascii="Times New Roman" w:hAnsi="Times New Roman"/>
                <w:sz w:val="21"/>
                <w:szCs w:val="21"/>
              </w:rPr>
              <w:t>采样时间</w:t>
            </w:r>
          </w:p>
        </w:tc>
        <w:tc>
          <w:tcPr>
            <w:tcW w:w="1327"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ascii="Times New Roman" w:hAnsi="Times New Roman"/>
                <w:sz w:val="21"/>
                <w:szCs w:val="21"/>
              </w:rPr>
            </w:pP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ascii="Times New Roman" w:hAnsi="Times New Roman"/>
                <w:sz w:val="21"/>
                <w:szCs w:val="21"/>
              </w:rPr>
            </w:pPr>
            <w:r>
              <w:rPr>
                <w:rFonts w:ascii="Times New Roman" w:hAnsi="Times New Roman"/>
                <w:sz w:val="21"/>
                <w:szCs w:val="21"/>
              </w:rPr>
              <w:t>采样数量</w:t>
            </w:r>
          </w:p>
        </w:tc>
        <w:tc>
          <w:tcPr>
            <w:tcW w:w="174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ascii="Times New Roman"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184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ascii="Times New Roman" w:hAnsi="Times New Roman"/>
                <w:sz w:val="21"/>
                <w:szCs w:val="21"/>
              </w:rPr>
            </w:pPr>
          </w:p>
        </w:tc>
        <w:tc>
          <w:tcPr>
            <w:tcW w:w="117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ascii="Times New Roman" w:hAnsi="Times New Roman"/>
                <w:sz w:val="21"/>
                <w:szCs w:val="21"/>
              </w:rPr>
            </w:pPr>
          </w:p>
        </w:tc>
        <w:tc>
          <w:tcPr>
            <w:tcW w:w="134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ascii="Times New Roman" w:hAnsi="Times New Roman"/>
                <w:sz w:val="21"/>
                <w:szCs w:val="21"/>
              </w:rPr>
            </w:pPr>
          </w:p>
        </w:tc>
        <w:tc>
          <w:tcPr>
            <w:tcW w:w="1327"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ascii="Times New Roman" w:hAnsi="Times New Roman"/>
                <w:sz w:val="21"/>
                <w:szCs w:val="21"/>
              </w:rPr>
            </w:pPr>
          </w:p>
        </w:tc>
        <w:tc>
          <w:tcPr>
            <w:tcW w:w="153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ascii="Times New Roman" w:hAnsi="Times New Roman"/>
                <w:sz w:val="21"/>
                <w:szCs w:val="21"/>
              </w:rPr>
            </w:pPr>
            <w:r>
              <w:rPr>
                <w:rFonts w:ascii="Times New Roman" w:hAnsi="Times New Roman"/>
                <w:sz w:val="21"/>
                <w:szCs w:val="21"/>
              </w:rPr>
              <w:t>采样点坐标</w:t>
            </w:r>
          </w:p>
        </w:tc>
        <w:tc>
          <w:tcPr>
            <w:tcW w:w="174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jc w:val="left"/>
              <w:textAlignment w:val="auto"/>
              <w:rPr>
                <w:rFonts w:ascii="Times New Roman" w:hAnsi="Times New Roman"/>
                <w:sz w:val="21"/>
                <w:szCs w:val="21"/>
              </w:rPr>
            </w:pPr>
            <w:r>
              <w:rPr>
                <w:rFonts w:ascii="Times New Roman" w:hAnsi="Times New Roman"/>
                <w:sz w:val="21"/>
                <w:szCs w:val="21"/>
              </w:rPr>
              <w:t>经度：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84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ascii="Times New Roman" w:hAnsi="Times New Roman"/>
                <w:sz w:val="21"/>
                <w:szCs w:val="21"/>
              </w:rPr>
            </w:pPr>
          </w:p>
        </w:tc>
        <w:tc>
          <w:tcPr>
            <w:tcW w:w="117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ascii="Times New Roman" w:hAnsi="Times New Roman"/>
                <w:sz w:val="21"/>
                <w:szCs w:val="21"/>
              </w:rPr>
            </w:pPr>
          </w:p>
        </w:tc>
        <w:tc>
          <w:tcPr>
            <w:tcW w:w="134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ascii="Times New Roman" w:hAnsi="Times New Roman"/>
                <w:sz w:val="21"/>
                <w:szCs w:val="21"/>
              </w:rPr>
            </w:pPr>
          </w:p>
        </w:tc>
        <w:tc>
          <w:tcPr>
            <w:tcW w:w="1327"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ascii="Times New Roman" w:hAnsi="Times New Roman"/>
                <w:sz w:val="21"/>
                <w:szCs w:val="21"/>
              </w:rPr>
            </w:pPr>
          </w:p>
        </w:tc>
        <w:tc>
          <w:tcPr>
            <w:tcW w:w="153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ascii="Times New Roman" w:hAnsi="Times New Roman"/>
                <w:sz w:val="21"/>
                <w:szCs w:val="21"/>
              </w:rPr>
            </w:pPr>
          </w:p>
        </w:tc>
        <w:tc>
          <w:tcPr>
            <w:tcW w:w="174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jc w:val="left"/>
              <w:textAlignment w:val="auto"/>
              <w:rPr>
                <w:rFonts w:ascii="Times New Roman" w:hAnsi="Times New Roman"/>
                <w:sz w:val="21"/>
                <w:szCs w:val="21"/>
              </w:rPr>
            </w:pPr>
            <w:r>
              <w:rPr>
                <w:rFonts w:ascii="Times New Roman" w:hAnsi="Times New Roman"/>
                <w:sz w:val="21"/>
                <w:szCs w:val="21"/>
              </w:rPr>
              <w:t>纬度：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8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ascii="Times New Roman" w:hAnsi="Times New Roman"/>
                <w:sz w:val="21"/>
                <w:szCs w:val="21"/>
              </w:rPr>
            </w:pPr>
            <w:r>
              <w:rPr>
                <w:rFonts w:ascii="Times New Roman" w:hAnsi="Times New Roman"/>
                <w:sz w:val="21"/>
                <w:szCs w:val="21"/>
              </w:rPr>
              <w:t>土样采集编号</w:t>
            </w:r>
          </w:p>
        </w:tc>
        <w:tc>
          <w:tcPr>
            <w:tcW w:w="11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ascii="Times New Roman" w:hAnsi="Times New Roman"/>
                <w:sz w:val="21"/>
                <w:szCs w:val="21"/>
              </w:rPr>
            </w:pPr>
          </w:p>
        </w:tc>
        <w:tc>
          <w:tcPr>
            <w:tcW w:w="13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ascii="Times New Roman" w:hAnsi="Times New Roman"/>
                <w:sz w:val="21"/>
                <w:szCs w:val="21"/>
              </w:rPr>
            </w:pPr>
            <w:r>
              <w:rPr>
                <w:rFonts w:ascii="Times New Roman" w:hAnsi="Times New Roman"/>
                <w:sz w:val="21"/>
                <w:szCs w:val="21"/>
              </w:rPr>
              <w:t>采样地点</w:t>
            </w:r>
          </w:p>
        </w:tc>
        <w:tc>
          <w:tcPr>
            <w:tcW w:w="4605"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ascii="Times New Roman"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8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ascii="Times New Roman" w:hAnsi="Times New Roman"/>
                <w:sz w:val="21"/>
                <w:szCs w:val="21"/>
              </w:rPr>
            </w:pPr>
            <w:r>
              <w:rPr>
                <w:rFonts w:ascii="Times New Roman" w:hAnsi="Times New Roman"/>
                <w:sz w:val="21"/>
                <w:szCs w:val="21"/>
              </w:rPr>
              <w:t>拟检测项目</w:t>
            </w:r>
          </w:p>
        </w:tc>
        <w:tc>
          <w:tcPr>
            <w:tcW w:w="7128"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left"/>
              <w:textAlignment w:val="auto"/>
              <w:rPr>
                <w:rFonts w:hint="default" w:ascii="Times New Roman" w:hAnsi="Times New Roman" w:eastAsia="方正仿宋_GBK"/>
                <w:sz w:val="21"/>
                <w:szCs w:val="21"/>
                <w:lang w:val="en-US" w:eastAsia="zh-CN"/>
              </w:rPr>
            </w:pPr>
            <w:r>
              <w:rPr>
                <w:rFonts w:ascii="Times New Roman" w:hAnsi="Times New Roman"/>
                <w:b/>
                <w:bCs/>
                <w:sz w:val="21"/>
                <w:szCs w:val="21"/>
              </w:rPr>
              <w:t>必测项目</w:t>
            </w:r>
            <w:r>
              <w:rPr>
                <w:rFonts w:hint="eastAsia" w:ascii="Times New Roman" w:hAnsi="Times New Roman"/>
                <w:b/>
                <w:bCs/>
                <w:sz w:val="21"/>
                <w:szCs w:val="21"/>
              </w:rPr>
              <w:t>：</w:t>
            </w:r>
            <w:r>
              <w:rPr>
                <w:rFonts w:ascii="Times New Roman" w:hAnsi="Times New Roman"/>
                <w:sz w:val="21"/>
                <w:szCs w:val="21"/>
              </w:rPr>
              <w:t xml:space="preserve"> pH 值、</w:t>
            </w:r>
            <w:r>
              <w:rPr>
                <w:rFonts w:hint="eastAsia"/>
                <w:sz w:val="21"/>
                <w:szCs w:val="21"/>
                <w:lang w:val="en-US" w:eastAsia="zh-CN"/>
              </w:rPr>
              <w:t>土壤容重、</w:t>
            </w:r>
            <w:r>
              <w:rPr>
                <w:rFonts w:ascii="Times New Roman" w:hAnsi="Times New Roman"/>
                <w:sz w:val="21"/>
                <w:szCs w:val="21"/>
              </w:rPr>
              <w:t>有机质、全氮、有效磷、速效钾、缓效钾</w:t>
            </w:r>
            <w:r>
              <w:rPr>
                <w:rFonts w:hint="eastAsia"/>
                <w:sz w:val="21"/>
                <w:szCs w:val="21"/>
                <w:lang w:eastAsia="zh-CN"/>
              </w:rPr>
              <w:t>，</w:t>
            </w:r>
            <w:r>
              <w:rPr>
                <w:rFonts w:hint="eastAsia"/>
                <w:sz w:val="21"/>
                <w:szCs w:val="21"/>
                <w:lang w:val="en-US" w:eastAsia="zh-CN"/>
              </w:rPr>
              <w:t>镉、汞、砷、铅、铬、铜、镍、锌，六六六总量、滴滴涕总量、苯并[a]芘</w:t>
            </w:r>
          </w:p>
          <w:p>
            <w:pPr>
              <w:keepNext w:val="0"/>
              <w:keepLines w:val="0"/>
              <w:pageBreakBefore w:val="0"/>
              <w:widowControl w:val="0"/>
              <w:kinsoku/>
              <w:wordWrap/>
              <w:overflowPunct/>
              <w:topLinePunct w:val="0"/>
              <w:autoSpaceDE/>
              <w:autoSpaceDN/>
              <w:bidi w:val="0"/>
              <w:adjustRightInd w:val="0"/>
              <w:snapToGrid w:val="0"/>
              <w:spacing w:line="240" w:lineRule="auto"/>
              <w:ind w:right="0"/>
              <w:textAlignment w:val="auto"/>
              <w:rPr>
                <w:rFonts w:ascii="Times New Roman" w:hAnsi="Times New Roman"/>
                <w:sz w:val="21"/>
                <w:szCs w:val="21"/>
              </w:rPr>
            </w:pPr>
            <w:r>
              <w:rPr>
                <w:rFonts w:ascii="Times New Roman" w:hAnsi="Times New Roman"/>
                <w:b/>
                <w:bCs/>
                <w:sz w:val="21"/>
                <w:szCs w:val="21"/>
              </w:rPr>
              <w:t>选测项目</w:t>
            </w:r>
            <w:r>
              <w:rPr>
                <w:rFonts w:hint="eastAsia" w:ascii="Times New Roman" w:hAnsi="Times New Roman"/>
                <w:b/>
                <w:bCs/>
                <w:sz w:val="21"/>
                <w:szCs w:val="21"/>
              </w:rPr>
              <w:t>：</w:t>
            </w:r>
            <w:r>
              <w:rPr>
                <w:rFonts w:hint="eastAsia" w:ascii="Times New Roman" w:hAnsi="Times New Roman"/>
                <w:sz w:val="21"/>
                <w:szCs w:val="21"/>
              </w:rPr>
              <w:t>□</w:t>
            </w:r>
            <w:r>
              <w:rPr>
                <w:rFonts w:ascii="Times New Roman" w:hAnsi="Times New Roman"/>
                <w:sz w:val="21"/>
                <w:szCs w:val="21"/>
              </w:rPr>
              <w:t>含盐量</w:t>
            </w:r>
            <w:r>
              <w:rPr>
                <w:rFonts w:hint="eastAsia" w:ascii="Times New Roman" w:hAnsi="Times New Roman"/>
                <w:sz w:val="21"/>
                <w:szCs w:val="21"/>
              </w:rPr>
              <w:t xml:space="preserve">  □</w:t>
            </w:r>
            <w:r>
              <w:rPr>
                <w:rFonts w:ascii="Times New Roman" w:hAnsi="Times New Roman"/>
                <w:sz w:val="21"/>
                <w:szCs w:val="21"/>
              </w:rPr>
              <w:t>粘（砂）粒含量</w:t>
            </w:r>
            <w:r>
              <w:rPr>
                <w:rFonts w:hint="eastAsia" w:ascii="Times New Roman" w:hAnsi="Times New Roman"/>
                <w:sz w:val="21"/>
                <w:szCs w:val="21"/>
              </w:rPr>
              <w:t xml:space="preserve"> □中微量元素</w:t>
            </w:r>
            <w:r>
              <w:rPr>
                <w:rFonts w:hint="eastAsia" w:ascii="Times New Roman" w:hAnsi="Times New Roman"/>
                <w:sz w:val="21"/>
                <w:szCs w:val="21"/>
                <w:u w:val="single"/>
              </w:rPr>
              <w:t xml:space="preserve">      </w:t>
            </w:r>
            <w:r>
              <w:rPr>
                <w:rFonts w:hint="eastAsia" w:ascii="Times New Roman" w:hAnsi="Times New Roman"/>
                <w:sz w:val="21"/>
                <w:szCs w:val="21"/>
              </w:rPr>
              <w:t xml:space="preserve"> □其它</w:t>
            </w:r>
            <w:r>
              <w:rPr>
                <w:rFonts w:ascii="Times New Roman" w:hAnsi="Times New Roman"/>
                <w:sz w:val="21"/>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18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ascii="Times New Roman" w:hAnsi="Times New Roman"/>
                <w:sz w:val="21"/>
                <w:szCs w:val="21"/>
              </w:rPr>
            </w:pPr>
            <w:r>
              <w:rPr>
                <w:rFonts w:ascii="Times New Roman" w:hAnsi="Times New Roman"/>
                <w:sz w:val="21"/>
                <w:szCs w:val="21"/>
              </w:rPr>
              <w:t>备注</w:t>
            </w:r>
          </w:p>
        </w:tc>
        <w:tc>
          <w:tcPr>
            <w:tcW w:w="7128"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ascii="Times New Roman" w:hAnsi="Times New Roman"/>
                <w:sz w:val="21"/>
                <w:szCs w:val="21"/>
              </w:rPr>
            </w:pPr>
          </w:p>
        </w:tc>
      </w:tr>
    </w:tbl>
    <w:p>
      <w:pPr>
        <w:spacing w:line="320" w:lineRule="exact"/>
        <w:ind w:right="120"/>
        <w:rPr>
          <w:rFonts w:ascii="Times New Roman" w:hAnsi="Times New Roman"/>
          <w:sz w:val="24"/>
        </w:rPr>
      </w:pPr>
      <w:r>
        <w:rPr>
          <w:rFonts w:ascii="Times New Roman" w:hAnsi="Times New Roman"/>
          <w:sz w:val="24"/>
        </w:rPr>
        <w:t>采样人</w:t>
      </w:r>
      <w:r>
        <w:rPr>
          <w:rFonts w:hint="eastAsia" w:ascii="Times New Roman" w:hAnsi="Times New Roman"/>
          <w:sz w:val="24"/>
        </w:rPr>
        <w:t>（</w:t>
      </w:r>
      <w:r>
        <w:rPr>
          <w:rFonts w:ascii="Times New Roman" w:hAnsi="Times New Roman"/>
          <w:sz w:val="24"/>
        </w:rPr>
        <w:t>签名</w:t>
      </w:r>
      <w:r>
        <w:rPr>
          <w:rFonts w:hint="eastAsia" w:ascii="Times New Roman" w:hAnsi="Times New Roman"/>
          <w:sz w:val="24"/>
        </w:rPr>
        <w:t xml:space="preserve">）：    </w:t>
      </w:r>
      <w:r>
        <w:rPr>
          <w:rFonts w:ascii="Times New Roman" w:hAnsi="Times New Roman"/>
          <w:sz w:val="24"/>
        </w:rPr>
        <w:t>项目</w:t>
      </w:r>
      <w:r>
        <w:rPr>
          <w:rFonts w:hint="eastAsia"/>
          <w:sz w:val="24"/>
          <w:lang w:val="en-US" w:eastAsia="zh-CN"/>
        </w:rPr>
        <w:t>实施主体</w:t>
      </w:r>
      <w:r>
        <w:rPr>
          <w:rFonts w:ascii="Times New Roman" w:hAnsi="Times New Roman"/>
          <w:sz w:val="24"/>
        </w:rPr>
        <w:t>代表（签名）：</w:t>
      </w:r>
      <w:r>
        <w:rPr>
          <w:rFonts w:hint="eastAsia" w:ascii="Times New Roman" w:hAnsi="Times New Roman"/>
          <w:sz w:val="24"/>
        </w:rPr>
        <w:t xml:space="preserve">   </w:t>
      </w:r>
      <w:r>
        <w:rPr>
          <w:rFonts w:ascii="Times New Roman" w:hAnsi="Times New Roman"/>
          <w:sz w:val="24"/>
        </w:rPr>
        <w:t xml:space="preserve">  </w:t>
      </w:r>
      <w:r>
        <w:rPr>
          <w:rFonts w:hint="eastAsia" w:ascii="Times New Roman" w:hAnsi="Times New Roman"/>
          <w:sz w:val="24"/>
        </w:rPr>
        <w:t xml:space="preserve"> </w:t>
      </w:r>
      <w:r>
        <w:rPr>
          <w:rFonts w:ascii="Times New Roman" w:hAnsi="Times New Roman"/>
          <w:sz w:val="24"/>
        </w:rPr>
        <w:t>填单日期：   年  月  日</w:t>
      </w:r>
    </w:p>
    <w:p>
      <w:pPr>
        <w:spacing w:line="200" w:lineRule="exact"/>
        <w:ind w:right="119"/>
        <w:rPr>
          <w:rFonts w:ascii="Times New Roman" w:hAnsi="Times New Roman" w:eastAsia="仿宋_GB2312"/>
          <w:sz w:val="24"/>
        </w:rPr>
      </w:pPr>
    </w:p>
    <w:p>
      <w:pPr>
        <w:spacing w:line="200" w:lineRule="exact"/>
        <w:ind w:right="119"/>
        <w:rPr>
          <w:rFonts w:ascii="Times New Roman" w:hAnsi="Times New Roman" w:eastAsia="仿宋_GB2312"/>
          <w:sz w:val="24"/>
        </w:rPr>
      </w:pPr>
      <w:r>
        <w:rPr>
          <w:rFonts w:ascii="Times New Roman" w:hAnsi="Times New Roman" w:eastAsia="仿宋_GB2312"/>
          <w:sz w:val="24"/>
        </w:rPr>
        <mc:AlternateContent>
          <mc:Choice Requires="wps">
            <w:drawing>
              <wp:anchor distT="0" distB="0" distL="114300" distR="114300" simplePos="0" relativeHeight="251661312" behindDoc="0" locked="0" layoutInCell="1" allowOverlap="1">
                <wp:simplePos x="0" y="0"/>
                <wp:positionH relativeFrom="column">
                  <wp:posOffset>-228600</wp:posOffset>
                </wp:positionH>
                <wp:positionV relativeFrom="paragraph">
                  <wp:posOffset>57785</wp:posOffset>
                </wp:positionV>
                <wp:extent cx="6057900"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6057900" cy="0"/>
                        </a:xfrm>
                        <a:prstGeom prst="line">
                          <a:avLst/>
                        </a:prstGeom>
                        <a:ln w="9525" cap="flat" cmpd="sng">
                          <a:solidFill>
                            <a:srgbClr val="000000"/>
                          </a:solidFill>
                          <a:prstDash val="lgDashDot"/>
                          <a:headEnd type="none" w="med" len="med"/>
                          <a:tailEnd type="none" w="med" len="med"/>
                        </a:ln>
                      </wps:spPr>
                      <wps:bodyPr upright="1"/>
                    </wps:wsp>
                  </a:graphicData>
                </a:graphic>
              </wp:anchor>
            </w:drawing>
          </mc:Choice>
          <mc:Fallback>
            <w:pict>
              <v:line id="_x0000_s1026" o:spid="_x0000_s1026" o:spt="20" style="position:absolute;left:0pt;margin-left:-18pt;margin-top:4.55pt;height:0pt;width:477pt;z-index:251661312;mso-width-relative:page;mso-height-relative:page;" filled="f" stroked="t" coordsize="21600,21600" o:gfxdata="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xxj9h9cAAAAHAQAADwAAAAAAAAABACAAAAAiAAAAZHJzL2Rvd25yZXYueG1s&#10;UEsBAhQAFAAAAAgAh07iQAwTMFv5AQAA6AMAAA4AAAAAAAAAAQAgAAAAJgEAAGRycy9lMm9Eb2Mu&#10;eG1sUEsFBgAAAAAGAAYAWQEAAJEFAAAAAA==&#10;">
                <v:fill on="f" focussize="0,0"/>
                <v:stroke color="#000000" joinstyle="round" dashstyle="longDashDot"/>
                <v:imagedata o:title=""/>
                <o:lock v:ext="edit" aspectratio="f"/>
              </v:line>
            </w:pict>
          </mc:Fallback>
        </mc:AlternateContent>
      </w:r>
    </w:p>
    <w:p>
      <w:pPr>
        <w:spacing w:line="560" w:lineRule="exact"/>
        <w:jc w:val="center"/>
        <w:rPr>
          <w:rFonts w:hint="eastAsia" w:ascii="方正小标宋_GBK" w:hAnsi="Times New Roman" w:eastAsia="方正小标宋_GBK"/>
          <w:sz w:val="32"/>
          <w:szCs w:val="32"/>
        </w:rPr>
      </w:pPr>
      <w:r>
        <w:rPr>
          <w:rFonts w:hint="eastAsia" w:ascii="方正小标宋_GBK" w:hAnsi="Times New Roman" w:eastAsia="方正小标宋_GBK"/>
          <w:sz w:val="32"/>
          <w:szCs w:val="32"/>
        </w:rPr>
        <w:t>补充耕地质量评定土壤样品采集记录单（检测单位联）</w:t>
      </w:r>
    </w:p>
    <w:p>
      <w:pPr>
        <w:spacing w:line="320" w:lineRule="exact"/>
        <w:ind w:right="480"/>
        <w:rPr>
          <w:rFonts w:ascii="Times New Roman" w:hAnsi="Times New Roman"/>
          <w:sz w:val="24"/>
        </w:rPr>
      </w:pPr>
      <w:r>
        <w:rPr>
          <w:rFonts w:ascii="Times New Roman" w:hAnsi="Times New Roman"/>
          <w:sz w:val="24"/>
        </w:rPr>
        <w:t>采样编号：                           项目名称及编号：</w:t>
      </w:r>
    </w:p>
    <w:tbl>
      <w:tblPr>
        <w:tblStyle w:val="7"/>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11"/>
        <w:gridCol w:w="1174"/>
        <w:gridCol w:w="1349"/>
        <w:gridCol w:w="1294"/>
        <w:gridCol w:w="1530"/>
        <w:gridCol w:w="17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91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right="120"/>
              <w:jc w:val="center"/>
              <w:textAlignment w:val="auto"/>
              <w:rPr>
                <w:rFonts w:ascii="Times New Roman" w:hAnsi="Times New Roman"/>
                <w:sz w:val="21"/>
                <w:szCs w:val="21"/>
              </w:rPr>
            </w:pPr>
            <w:r>
              <w:rPr>
                <w:rFonts w:ascii="Times New Roman" w:hAnsi="Times New Roman"/>
                <w:sz w:val="21"/>
                <w:szCs w:val="21"/>
              </w:rPr>
              <w:t>申请单位</w:t>
            </w:r>
          </w:p>
        </w:tc>
        <w:tc>
          <w:tcPr>
            <w:tcW w:w="1174"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right="120"/>
              <w:jc w:val="center"/>
              <w:textAlignment w:val="auto"/>
              <w:rPr>
                <w:rFonts w:ascii="Times New Roman" w:hAnsi="Times New Roman"/>
                <w:sz w:val="21"/>
                <w:szCs w:val="21"/>
              </w:rPr>
            </w:pPr>
          </w:p>
        </w:tc>
        <w:tc>
          <w:tcPr>
            <w:tcW w:w="134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right="120"/>
              <w:jc w:val="center"/>
              <w:textAlignment w:val="auto"/>
              <w:rPr>
                <w:rFonts w:ascii="Times New Roman" w:hAnsi="Times New Roman"/>
                <w:sz w:val="21"/>
                <w:szCs w:val="21"/>
              </w:rPr>
            </w:pPr>
            <w:r>
              <w:rPr>
                <w:rFonts w:ascii="Times New Roman" w:hAnsi="Times New Roman"/>
                <w:sz w:val="21"/>
                <w:szCs w:val="21"/>
              </w:rPr>
              <w:t>采样时间</w:t>
            </w:r>
          </w:p>
        </w:tc>
        <w:tc>
          <w:tcPr>
            <w:tcW w:w="1294"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right="120"/>
              <w:jc w:val="center"/>
              <w:textAlignment w:val="auto"/>
              <w:rPr>
                <w:rFonts w:ascii="Times New Roman" w:hAnsi="Times New Roman"/>
                <w:sz w:val="21"/>
                <w:szCs w:val="21"/>
              </w:rPr>
            </w:pP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right="120"/>
              <w:jc w:val="center"/>
              <w:textAlignment w:val="auto"/>
              <w:rPr>
                <w:rFonts w:ascii="Times New Roman" w:hAnsi="Times New Roman"/>
                <w:sz w:val="21"/>
                <w:szCs w:val="21"/>
              </w:rPr>
            </w:pPr>
            <w:r>
              <w:rPr>
                <w:rFonts w:ascii="Times New Roman" w:hAnsi="Times New Roman"/>
                <w:sz w:val="21"/>
                <w:szCs w:val="21"/>
              </w:rPr>
              <w:t>采样数量</w:t>
            </w:r>
          </w:p>
        </w:tc>
        <w:tc>
          <w:tcPr>
            <w:tcW w:w="17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right="120"/>
              <w:jc w:val="center"/>
              <w:textAlignment w:val="auto"/>
              <w:rPr>
                <w:rFonts w:ascii="Times New Roman"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left"/>
              <w:textAlignment w:val="auto"/>
              <w:rPr>
                <w:rFonts w:ascii="Times New Roman" w:hAnsi="Times New Roman"/>
                <w:sz w:val="21"/>
                <w:szCs w:val="21"/>
              </w:rPr>
            </w:pPr>
          </w:p>
        </w:tc>
        <w:tc>
          <w:tcPr>
            <w:tcW w:w="117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left"/>
              <w:textAlignment w:val="auto"/>
              <w:rPr>
                <w:rFonts w:ascii="Times New Roman" w:hAnsi="Times New Roman"/>
                <w:sz w:val="21"/>
                <w:szCs w:val="21"/>
              </w:rPr>
            </w:pPr>
          </w:p>
        </w:tc>
        <w:tc>
          <w:tcPr>
            <w:tcW w:w="134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left"/>
              <w:textAlignment w:val="auto"/>
              <w:rPr>
                <w:rFonts w:ascii="Times New Roman" w:hAnsi="Times New Roman"/>
                <w:sz w:val="21"/>
                <w:szCs w:val="21"/>
              </w:rPr>
            </w:pPr>
          </w:p>
        </w:tc>
        <w:tc>
          <w:tcPr>
            <w:tcW w:w="129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left"/>
              <w:textAlignment w:val="auto"/>
              <w:rPr>
                <w:rFonts w:ascii="Times New Roman" w:hAnsi="Times New Roman"/>
                <w:sz w:val="21"/>
                <w:szCs w:val="21"/>
              </w:rPr>
            </w:pPr>
          </w:p>
        </w:tc>
        <w:tc>
          <w:tcPr>
            <w:tcW w:w="153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right="120"/>
              <w:jc w:val="center"/>
              <w:textAlignment w:val="auto"/>
              <w:rPr>
                <w:rFonts w:ascii="Times New Roman" w:hAnsi="Times New Roman"/>
                <w:sz w:val="21"/>
                <w:szCs w:val="21"/>
              </w:rPr>
            </w:pPr>
            <w:r>
              <w:rPr>
                <w:rFonts w:ascii="Times New Roman" w:hAnsi="Times New Roman"/>
                <w:sz w:val="21"/>
                <w:szCs w:val="21"/>
              </w:rPr>
              <w:t>采样点坐标</w:t>
            </w:r>
          </w:p>
        </w:tc>
        <w:tc>
          <w:tcPr>
            <w:tcW w:w="17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right="120"/>
              <w:textAlignment w:val="auto"/>
              <w:rPr>
                <w:rFonts w:ascii="Times New Roman" w:hAnsi="Times New Roman"/>
                <w:sz w:val="21"/>
                <w:szCs w:val="21"/>
              </w:rPr>
            </w:pPr>
            <w:r>
              <w:rPr>
                <w:rFonts w:ascii="Times New Roman" w:hAnsi="Times New Roman"/>
                <w:sz w:val="21"/>
                <w:szCs w:val="21"/>
              </w:rPr>
              <w:t>经度：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left"/>
              <w:textAlignment w:val="auto"/>
              <w:rPr>
                <w:rFonts w:ascii="Times New Roman" w:hAnsi="Times New Roman"/>
                <w:sz w:val="21"/>
                <w:szCs w:val="21"/>
              </w:rPr>
            </w:pPr>
          </w:p>
        </w:tc>
        <w:tc>
          <w:tcPr>
            <w:tcW w:w="117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left"/>
              <w:textAlignment w:val="auto"/>
              <w:rPr>
                <w:rFonts w:ascii="Times New Roman" w:hAnsi="Times New Roman"/>
                <w:sz w:val="21"/>
                <w:szCs w:val="21"/>
              </w:rPr>
            </w:pPr>
          </w:p>
        </w:tc>
        <w:tc>
          <w:tcPr>
            <w:tcW w:w="134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left"/>
              <w:textAlignment w:val="auto"/>
              <w:rPr>
                <w:rFonts w:ascii="Times New Roman" w:hAnsi="Times New Roman"/>
                <w:sz w:val="21"/>
                <w:szCs w:val="21"/>
              </w:rPr>
            </w:pPr>
          </w:p>
        </w:tc>
        <w:tc>
          <w:tcPr>
            <w:tcW w:w="129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left"/>
              <w:textAlignment w:val="auto"/>
              <w:rPr>
                <w:rFonts w:ascii="Times New Roman" w:hAnsi="Times New Roman"/>
                <w:sz w:val="21"/>
                <w:szCs w:val="21"/>
              </w:rPr>
            </w:pPr>
          </w:p>
        </w:tc>
        <w:tc>
          <w:tcPr>
            <w:tcW w:w="153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left"/>
              <w:textAlignment w:val="auto"/>
              <w:rPr>
                <w:rFonts w:ascii="Times New Roman" w:hAnsi="Times New Roman"/>
                <w:sz w:val="21"/>
                <w:szCs w:val="21"/>
              </w:rPr>
            </w:pPr>
          </w:p>
        </w:tc>
        <w:tc>
          <w:tcPr>
            <w:tcW w:w="17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right="120"/>
              <w:textAlignment w:val="auto"/>
              <w:rPr>
                <w:rFonts w:ascii="Times New Roman" w:hAnsi="Times New Roman"/>
                <w:sz w:val="21"/>
                <w:szCs w:val="21"/>
              </w:rPr>
            </w:pPr>
            <w:r>
              <w:rPr>
                <w:rFonts w:ascii="Times New Roman" w:hAnsi="Times New Roman"/>
                <w:sz w:val="21"/>
                <w:szCs w:val="21"/>
              </w:rPr>
              <w:t>纬度：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9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right="120"/>
              <w:jc w:val="center"/>
              <w:textAlignment w:val="auto"/>
              <w:rPr>
                <w:rFonts w:ascii="Times New Roman" w:hAnsi="Times New Roman"/>
                <w:sz w:val="21"/>
                <w:szCs w:val="21"/>
              </w:rPr>
            </w:pPr>
            <w:r>
              <w:rPr>
                <w:rFonts w:ascii="Times New Roman" w:hAnsi="Times New Roman"/>
                <w:sz w:val="21"/>
                <w:szCs w:val="21"/>
              </w:rPr>
              <w:t>土样采集编号</w:t>
            </w:r>
          </w:p>
        </w:tc>
        <w:tc>
          <w:tcPr>
            <w:tcW w:w="11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right="120"/>
              <w:jc w:val="center"/>
              <w:textAlignment w:val="auto"/>
              <w:rPr>
                <w:rFonts w:ascii="Times New Roman" w:hAnsi="Times New Roman"/>
                <w:sz w:val="21"/>
                <w:szCs w:val="21"/>
              </w:rPr>
            </w:pPr>
          </w:p>
        </w:tc>
        <w:tc>
          <w:tcPr>
            <w:tcW w:w="13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right="120"/>
              <w:jc w:val="center"/>
              <w:textAlignment w:val="auto"/>
              <w:rPr>
                <w:rFonts w:ascii="Times New Roman" w:hAnsi="Times New Roman"/>
                <w:sz w:val="21"/>
                <w:szCs w:val="21"/>
              </w:rPr>
            </w:pPr>
            <w:r>
              <w:rPr>
                <w:rFonts w:ascii="Times New Roman" w:hAnsi="Times New Roman"/>
                <w:sz w:val="21"/>
                <w:szCs w:val="21"/>
              </w:rPr>
              <w:t>采样地点</w:t>
            </w:r>
          </w:p>
        </w:tc>
        <w:tc>
          <w:tcPr>
            <w:tcW w:w="4605"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right="120"/>
              <w:jc w:val="center"/>
              <w:textAlignment w:val="auto"/>
              <w:rPr>
                <w:rFonts w:ascii="Times New Roman"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9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right="120"/>
              <w:jc w:val="center"/>
              <w:textAlignment w:val="auto"/>
              <w:rPr>
                <w:rFonts w:ascii="Times New Roman" w:hAnsi="Times New Roman"/>
                <w:sz w:val="21"/>
                <w:szCs w:val="21"/>
              </w:rPr>
            </w:pPr>
            <w:r>
              <w:rPr>
                <w:rFonts w:ascii="Times New Roman" w:hAnsi="Times New Roman"/>
                <w:sz w:val="21"/>
                <w:szCs w:val="21"/>
              </w:rPr>
              <w:t>拟检测项目</w:t>
            </w:r>
          </w:p>
        </w:tc>
        <w:tc>
          <w:tcPr>
            <w:tcW w:w="7128"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left"/>
              <w:textAlignment w:val="auto"/>
              <w:rPr>
                <w:rFonts w:hint="default" w:ascii="Times New Roman" w:hAnsi="Times New Roman" w:eastAsia="方正仿宋_GBK"/>
                <w:sz w:val="21"/>
                <w:szCs w:val="21"/>
                <w:lang w:val="en-US" w:eastAsia="zh-CN"/>
              </w:rPr>
            </w:pPr>
            <w:r>
              <w:rPr>
                <w:rFonts w:ascii="Times New Roman" w:hAnsi="Times New Roman"/>
                <w:b/>
                <w:bCs/>
                <w:sz w:val="21"/>
                <w:szCs w:val="21"/>
              </w:rPr>
              <w:t>必测项目</w:t>
            </w:r>
            <w:r>
              <w:rPr>
                <w:rFonts w:hint="eastAsia" w:ascii="Times New Roman" w:hAnsi="Times New Roman"/>
                <w:b/>
                <w:bCs/>
                <w:sz w:val="21"/>
                <w:szCs w:val="21"/>
              </w:rPr>
              <w:t>：</w:t>
            </w:r>
            <w:r>
              <w:rPr>
                <w:rFonts w:ascii="Times New Roman" w:hAnsi="Times New Roman"/>
                <w:sz w:val="21"/>
                <w:szCs w:val="21"/>
              </w:rPr>
              <w:t xml:space="preserve"> pH 值、</w:t>
            </w:r>
            <w:r>
              <w:rPr>
                <w:rFonts w:hint="eastAsia"/>
                <w:sz w:val="21"/>
                <w:szCs w:val="21"/>
                <w:lang w:val="en-US" w:eastAsia="zh-CN"/>
              </w:rPr>
              <w:t>土壤容重、</w:t>
            </w:r>
            <w:r>
              <w:rPr>
                <w:rFonts w:ascii="Times New Roman" w:hAnsi="Times New Roman"/>
                <w:sz w:val="21"/>
                <w:szCs w:val="21"/>
              </w:rPr>
              <w:t>有机质、全氮、有效磷、速效钾、缓效钾</w:t>
            </w:r>
            <w:r>
              <w:rPr>
                <w:rFonts w:hint="eastAsia"/>
                <w:sz w:val="21"/>
                <w:szCs w:val="21"/>
                <w:lang w:eastAsia="zh-CN"/>
              </w:rPr>
              <w:t>，</w:t>
            </w:r>
            <w:r>
              <w:rPr>
                <w:rFonts w:hint="eastAsia"/>
                <w:sz w:val="21"/>
                <w:szCs w:val="21"/>
                <w:lang w:val="en-US" w:eastAsia="zh-CN"/>
              </w:rPr>
              <w:t>镉、汞、砷、铅、铬、铜、镍、锌，六六六总量、滴滴涕总量、苯并[a]芘</w:t>
            </w:r>
          </w:p>
          <w:p>
            <w:pPr>
              <w:keepNext w:val="0"/>
              <w:keepLines w:val="0"/>
              <w:pageBreakBefore w:val="0"/>
              <w:kinsoku/>
              <w:wordWrap/>
              <w:overflowPunct/>
              <w:topLinePunct w:val="0"/>
              <w:autoSpaceDE/>
              <w:autoSpaceDN/>
              <w:bidi w:val="0"/>
              <w:adjustRightInd w:val="0"/>
              <w:snapToGrid w:val="0"/>
              <w:spacing w:line="240" w:lineRule="auto"/>
              <w:ind w:right="120"/>
              <w:textAlignment w:val="auto"/>
              <w:rPr>
                <w:rFonts w:ascii="Times New Roman" w:hAnsi="Times New Roman"/>
                <w:sz w:val="21"/>
                <w:szCs w:val="21"/>
              </w:rPr>
            </w:pPr>
            <w:r>
              <w:rPr>
                <w:rFonts w:ascii="Times New Roman" w:hAnsi="Times New Roman"/>
                <w:b/>
                <w:bCs/>
                <w:sz w:val="21"/>
                <w:szCs w:val="21"/>
              </w:rPr>
              <w:t>选测项目</w:t>
            </w:r>
            <w:r>
              <w:rPr>
                <w:rFonts w:hint="eastAsia" w:ascii="Times New Roman" w:hAnsi="Times New Roman"/>
                <w:b/>
                <w:bCs/>
                <w:sz w:val="21"/>
                <w:szCs w:val="21"/>
              </w:rPr>
              <w:t>：</w:t>
            </w:r>
            <w:r>
              <w:rPr>
                <w:rFonts w:hint="eastAsia" w:ascii="Times New Roman" w:hAnsi="Times New Roman"/>
                <w:sz w:val="21"/>
                <w:szCs w:val="21"/>
              </w:rPr>
              <w:t>□</w:t>
            </w:r>
            <w:r>
              <w:rPr>
                <w:rFonts w:ascii="Times New Roman" w:hAnsi="Times New Roman"/>
                <w:sz w:val="21"/>
                <w:szCs w:val="21"/>
              </w:rPr>
              <w:t>含盐量</w:t>
            </w:r>
            <w:r>
              <w:rPr>
                <w:rFonts w:hint="eastAsia" w:ascii="Times New Roman" w:hAnsi="Times New Roman"/>
                <w:sz w:val="21"/>
                <w:szCs w:val="21"/>
              </w:rPr>
              <w:t xml:space="preserve">  □</w:t>
            </w:r>
            <w:r>
              <w:rPr>
                <w:rFonts w:ascii="Times New Roman" w:hAnsi="Times New Roman"/>
                <w:sz w:val="21"/>
                <w:szCs w:val="21"/>
              </w:rPr>
              <w:t>粘（砂）粒含量</w:t>
            </w:r>
            <w:r>
              <w:rPr>
                <w:rFonts w:hint="eastAsia" w:ascii="Times New Roman" w:hAnsi="Times New Roman"/>
                <w:sz w:val="21"/>
                <w:szCs w:val="21"/>
              </w:rPr>
              <w:t xml:space="preserve"> □中微量元素</w:t>
            </w:r>
            <w:r>
              <w:rPr>
                <w:rFonts w:hint="eastAsia" w:ascii="Times New Roman" w:hAnsi="Times New Roman"/>
                <w:sz w:val="21"/>
                <w:szCs w:val="21"/>
                <w:u w:val="single"/>
              </w:rPr>
              <w:t xml:space="preserve">      </w:t>
            </w:r>
            <w:r>
              <w:rPr>
                <w:rFonts w:hint="eastAsia" w:ascii="Times New Roman" w:hAnsi="Times New Roman"/>
                <w:sz w:val="21"/>
                <w:szCs w:val="21"/>
              </w:rPr>
              <w:t xml:space="preserve"> □其它</w:t>
            </w:r>
            <w:r>
              <w:rPr>
                <w:rFonts w:ascii="Times New Roman" w:hAnsi="Times New Roman"/>
                <w:sz w:val="21"/>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19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right="120"/>
              <w:jc w:val="center"/>
              <w:textAlignment w:val="auto"/>
              <w:rPr>
                <w:rFonts w:ascii="Times New Roman" w:hAnsi="Times New Roman"/>
                <w:sz w:val="21"/>
                <w:szCs w:val="21"/>
              </w:rPr>
            </w:pPr>
            <w:r>
              <w:rPr>
                <w:rFonts w:ascii="Times New Roman" w:hAnsi="Times New Roman"/>
                <w:sz w:val="21"/>
                <w:szCs w:val="21"/>
              </w:rPr>
              <w:t>备注</w:t>
            </w:r>
          </w:p>
        </w:tc>
        <w:tc>
          <w:tcPr>
            <w:tcW w:w="7128"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right="120"/>
              <w:jc w:val="center"/>
              <w:textAlignment w:val="auto"/>
              <w:rPr>
                <w:rFonts w:ascii="Times New Roman" w:hAnsi="Times New Roman"/>
                <w:sz w:val="21"/>
                <w:szCs w:val="21"/>
              </w:rPr>
            </w:pPr>
          </w:p>
        </w:tc>
      </w:tr>
    </w:tbl>
    <w:p>
      <w:pPr>
        <w:jc w:val="center"/>
        <w:rPr>
          <w:rFonts w:ascii="Times New Roman" w:hAnsi="Times New Roman"/>
          <w:sz w:val="24"/>
        </w:rPr>
      </w:pPr>
      <w:r>
        <w:rPr>
          <w:rFonts w:ascii="Times New Roman" w:hAnsi="Times New Roman"/>
          <w:sz w:val="24"/>
        </w:rPr>
        <w:t>采样人</w:t>
      </w:r>
      <w:r>
        <w:rPr>
          <w:rFonts w:hint="eastAsia" w:ascii="Times New Roman" w:hAnsi="Times New Roman"/>
          <w:sz w:val="24"/>
        </w:rPr>
        <w:t>（</w:t>
      </w:r>
      <w:r>
        <w:rPr>
          <w:rFonts w:ascii="Times New Roman" w:hAnsi="Times New Roman"/>
          <w:sz w:val="24"/>
        </w:rPr>
        <w:t>签名</w:t>
      </w:r>
      <w:r>
        <w:rPr>
          <w:rFonts w:hint="eastAsia" w:ascii="Times New Roman" w:hAnsi="Times New Roman"/>
          <w:sz w:val="24"/>
        </w:rPr>
        <w:t xml:space="preserve">）：    </w:t>
      </w:r>
      <w:r>
        <w:rPr>
          <w:rFonts w:ascii="Times New Roman" w:hAnsi="Times New Roman"/>
          <w:sz w:val="24"/>
        </w:rPr>
        <w:t>项目</w:t>
      </w:r>
      <w:r>
        <w:rPr>
          <w:rFonts w:hint="eastAsia"/>
          <w:sz w:val="24"/>
          <w:lang w:val="en-US" w:eastAsia="zh-CN"/>
        </w:rPr>
        <w:t>实施主体</w:t>
      </w:r>
      <w:r>
        <w:rPr>
          <w:rFonts w:ascii="Times New Roman" w:hAnsi="Times New Roman"/>
          <w:sz w:val="24"/>
        </w:rPr>
        <w:t>代表（签名）：</w:t>
      </w:r>
      <w:r>
        <w:rPr>
          <w:rFonts w:hint="eastAsia" w:ascii="Times New Roman" w:hAnsi="Times New Roman"/>
          <w:sz w:val="24"/>
        </w:rPr>
        <w:t xml:space="preserve">   </w:t>
      </w:r>
      <w:r>
        <w:rPr>
          <w:rFonts w:ascii="Times New Roman" w:hAnsi="Times New Roman"/>
          <w:sz w:val="24"/>
        </w:rPr>
        <w:t xml:space="preserve">  </w:t>
      </w:r>
      <w:r>
        <w:rPr>
          <w:rFonts w:hint="eastAsia" w:ascii="Times New Roman" w:hAnsi="Times New Roman"/>
          <w:sz w:val="24"/>
        </w:rPr>
        <w:t xml:space="preserve"> </w:t>
      </w:r>
      <w:r>
        <w:rPr>
          <w:rFonts w:ascii="Times New Roman" w:hAnsi="Times New Roman"/>
          <w:sz w:val="24"/>
        </w:rPr>
        <w:t>填单日期：   年  月  日</w:t>
      </w:r>
    </w:p>
    <w:p>
      <w:pPr>
        <w:rPr>
          <w:rFonts w:hint="eastAsia" w:ascii="方正黑体_GBK" w:hAnsi="方正黑体_GBK" w:eastAsia="方正黑体_GBK" w:cs="方正黑体_GBK"/>
          <w:lang w:val="en-US" w:eastAsia="zh-CN"/>
        </w:rPr>
      </w:pPr>
      <w:r>
        <w:rPr>
          <w:rFonts w:hint="eastAsia" w:ascii="方正黑体_GBK" w:hAnsi="方正黑体_GBK" w:eastAsia="方正黑体_GBK" w:cs="方正黑体_GBK"/>
          <w:lang w:val="en-US" w:eastAsia="zh-CN"/>
        </w:rPr>
        <w:br w:type="page"/>
      </w:r>
    </w:p>
    <w:p>
      <w:pPr>
        <w:tabs>
          <w:tab w:val="left" w:pos="5190"/>
        </w:tabs>
        <w:spacing w:line="240" w:lineRule="auto"/>
        <w:rPr>
          <w:rFonts w:hint="eastAsia" w:ascii="方正黑体_GBK" w:hAnsi="方正黑体_GBK" w:eastAsia="方正黑体_GBK" w:cs="方正黑体_GBK"/>
          <w:lang w:val="en-US" w:eastAsia="zh-CN"/>
        </w:rPr>
      </w:pPr>
      <w:r>
        <w:rPr>
          <w:rFonts w:hint="eastAsia" w:ascii="方正黑体_GBK" w:hAnsi="方正黑体_GBK" w:eastAsia="方正黑体_GBK" w:cs="方正黑体_GBK"/>
          <w:lang w:val="en-US" w:eastAsia="zh-CN"/>
        </w:rPr>
        <w:t>附录4</w:t>
      </w:r>
    </w:p>
    <w:p>
      <w:pPr>
        <w:spacing w:line="560" w:lineRule="exact"/>
        <w:jc w:val="center"/>
        <w:rPr>
          <w:rFonts w:ascii="方正小标宋_GBK" w:hAnsi="Times New Roman" w:eastAsia="方正小标宋_GBK"/>
          <w:sz w:val="36"/>
          <w:szCs w:val="36"/>
        </w:rPr>
      </w:pPr>
      <w:r>
        <w:rPr>
          <w:rFonts w:hint="eastAsia" w:ascii="方正小标宋_GBK" w:hAnsi="Times New Roman" w:eastAsia="方正小标宋_GBK"/>
          <w:sz w:val="36"/>
          <w:szCs w:val="36"/>
        </w:rPr>
        <w:t>补充耕地质量评定实地勘</w:t>
      </w:r>
      <w:r>
        <w:rPr>
          <w:rFonts w:hint="eastAsia" w:ascii="方正小标宋_GBK" w:eastAsia="方正小标宋_GBK"/>
          <w:sz w:val="36"/>
          <w:szCs w:val="36"/>
          <w:lang w:val="en-US" w:eastAsia="zh-CN"/>
        </w:rPr>
        <w:t>查</w:t>
      </w:r>
      <w:r>
        <w:rPr>
          <w:rFonts w:hint="eastAsia" w:ascii="方正小标宋_GBK" w:hAnsi="Times New Roman" w:eastAsia="方正小标宋_GBK"/>
          <w:sz w:val="36"/>
          <w:szCs w:val="36"/>
        </w:rPr>
        <w:t>表</w:t>
      </w:r>
    </w:p>
    <w:tbl>
      <w:tblPr>
        <w:tblStyle w:val="7"/>
        <w:tblW w:w="92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4"/>
        <w:gridCol w:w="497"/>
        <w:gridCol w:w="1289"/>
        <w:gridCol w:w="556"/>
        <w:gridCol w:w="975"/>
        <w:gridCol w:w="1050"/>
        <w:gridCol w:w="1335"/>
        <w:gridCol w:w="2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50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申请单位</w:t>
            </w:r>
          </w:p>
        </w:tc>
        <w:tc>
          <w:tcPr>
            <w:tcW w:w="3317"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方正仿宋_GBK" w:hAnsi="方正仿宋_GBK" w:eastAsia="方正仿宋_GBK" w:cs="方正仿宋_GBK"/>
                <w:sz w:val="21"/>
                <w:szCs w:val="21"/>
              </w:rPr>
            </w:pPr>
          </w:p>
        </w:tc>
        <w:tc>
          <w:tcPr>
            <w:tcW w:w="10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地 址</w:t>
            </w:r>
          </w:p>
        </w:tc>
        <w:tc>
          <w:tcPr>
            <w:tcW w:w="342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方正仿宋_GBK" w:hAnsi="方正仿宋_GBK" w:eastAsia="方正仿宋_GBK" w:cs="方正仿宋_GBK"/>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50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法人代表</w:t>
            </w:r>
          </w:p>
        </w:tc>
        <w:tc>
          <w:tcPr>
            <w:tcW w:w="178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方正仿宋_GBK" w:hAnsi="方正仿宋_GBK" w:eastAsia="方正仿宋_GBK" w:cs="方正仿宋_GBK"/>
                <w:sz w:val="21"/>
                <w:szCs w:val="21"/>
              </w:rPr>
            </w:pPr>
          </w:p>
        </w:tc>
        <w:tc>
          <w:tcPr>
            <w:tcW w:w="153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联系电话</w:t>
            </w:r>
          </w:p>
        </w:tc>
        <w:tc>
          <w:tcPr>
            <w:tcW w:w="10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方正仿宋_GBK" w:hAnsi="方正仿宋_GBK" w:eastAsia="方正仿宋_GBK" w:cs="方正仿宋_GBK"/>
                <w:sz w:val="21"/>
                <w:szCs w:val="21"/>
              </w:rPr>
            </w:pPr>
          </w:p>
        </w:tc>
        <w:tc>
          <w:tcPr>
            <w:tcW w:w="13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邮编</w:t>
            </w:r>
          </w:p>
        </w:tc>
        <w:tc>
          <w:tcPr>
            <w:tcW w:w="20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方正仿宋_GBK" w:hAnsi="方正仿宋_GBK" w:eastAsia="方正仿宋_GBK" w:cs="方正仿宋_GBK"/>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200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项目名称及编号</w:t>
            </w:r>
          </w:p>
        </w:tc>
        <w:tc>
          <w:tcPr>
            <w:tcW w:w="72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方正仿宋_GBK" w:hAnsi="方正仿宋_GBK" w:eastAsia="方正仿宋_GBK" w:cs="方正仿宋_GBK"/>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00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地块地理位置</w:t>
            </w:r>
          </w:p>
        </w:tc>
        <w:tc>
          <w:tcPr>
            <w:tcW w:w="72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方正仿宋_GBK" w:hAnsi="方正仿宋_GBK" w:eastAsia="方正仿宋_GBK" w:cs="方正仿宋_GBK"/>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200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勘察点位经纬度</w:t>
            </w:r>
          </w:p>
        </w:tc>
        <w:tc>
          <w:tcPr>
            <w:tcW w:w="282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方正仿宋_GBK" w:hAnsi="方正仿宋_GBK" w:eastAsia="方正仿宋_GBK" w:cs="方正仿宋_GBK"/>
                <w:sz w:val="21"/>
                <w:szCs w:val="21"/>
              </w:rPr>
            </w:pPr>
          </w:p>
        </w:tc>
        <w:tc>
          <w:tcPr>
            <w:tcW w:w="10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图幅/</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图斑</w:t>
            </w:r>
          </w:p>
        </w:tc>
        <w:tc>
          <w:tcPr>
            <w:tcW w:w="342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105" w:firstLineChars="50"/>
              <w:jc w:val="center"/>
              <w:textAlignment w:val="auto"/>
              <w:rPr>
                <w:rFonts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00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建设前的土地状况</w:t>
            </w:r>
          </w:p>
        </w:tc>
        <w:tc>
          <w:tcPr>
            <w:tcW w:w="72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方正仿宋_GBK" w:hAnsi="方正仿宋_GBK" w:eastAsia="方正仿宋_GBK" w:cs="方正仿宋_GBK"/>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00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建设措施简述</w:t>
            </w:r>
          </w:p>
        </w:tc>
        <w:tc>
          <w:tcPr>
            <w:tcW w:w="72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adjustRightInd w:val="0"/>
              <w:snapToGrid w:val="0"/>
              <w:spacing w:line="240" w:lineRule="auto"/>
              <w:jc w:val="center"/>
              <w:textAlignment w:val="auto"/>
              <w:rPr>
                <w:rFonts w:ascii="方正仿宋_GBK" w:hAnsi="方正仿宋_GBK" w:eastAsia="方正仿宋_GBK" w:cs="方正仿宋_GBK"/>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200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目前利用状况</w:t>
            </w:r>
          </w:p>
        </w:tc>
        <w:tc>
          <w:tcPr>
            <w:tcW w:w="72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方正仿宋_GBK" w:hAnsi="方正仿宋_GBK" w:eastAsia="方正仿宋_GBK" w:cs="方正仿宋_GBK"/>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200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土地权属</w:t>
            </w:r>
          </w:p>
        </w:tc>
        <w:tc>
          <w:tcPr>
            <w:tcW w:w="72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方正仿宋_GBK" w:hAnsi="方正仿宋_GBK" w:eastAsia="方正仿宋_GBK" w:cs="方正仿宋_GBK"/>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2001" w:type="dxa"/>
            <w:gridSpan w:val="2"/>
            <w:tcBorders>
              <w:top w:val="single" w:color="auto" w:sz="4" w:space="0"/>
              <w:left w:val="single" w:color="auto" w:sz="4" w:space="0"/>
              <w:bottom w:val="single" w:color="auto" w:sz="8"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地块面积（</w:t>
            </w:r>
            <w:r>
              <w:rPr>
                <w:rFonts w:hint="eastAsia" w:ascii="方正仿宋_GBK" w:hAnsi="方正仿宋_GBK" w:cs="方正仿宋_GBK"/>
                <w:sz w:val="21"/>
                <w:szCs w:val="21"/>
                <w:lang w:val="en-US" w:eastAsia="zh-CN"/>
              </w:rPr>
              <w:t>公顷</w:t>
            </w:r>
            <w:r>
              <w:rPr>
                <w:rFonts w:hint="eastAsia" w:ascii="方正仿宋_GBK" w:hAnsi="方正仿宋_GBK" w:eastAsia="方正仿宋_GBK" w:cs="方正仿宋_GBK"/>
                <w:sz w:val="21"/>
                <w:szCs w:val="21"/>
              </w:rPr>
              <w:t>）</w:t>
            </w:r>
          </w:p>
        </w:tc>
        <w:tc>
          <w:tcPr>
            <w:tcW w:w="7293" w:type="dxa"/>
            <w:gridSpan w:val="6"/>
            <w:tcBorders>
              <w:top w:val="single" w:color="auto" w:sz="4" w:space="0"/>
              <w:left w:val="single" w:color="auto" w:sz="4" w:space="0"/>
              <w:bottom w:val="single" w:color="auto" w:sz="8"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方正仿宋_GBK" w:hAnsi="方正仿宋_GBK" w:eastAsia="方正仿宋_GBK" w:cs="方正仿宋_GBK"/>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846" w:type="dxa"/>
            <w:gridSpan w:val="4"/>
            <w:tcBorders>
              <w:top w:val="single" w:color="auto" w:sz="8" w:space="0"/>
              <w:left w:val="single" w:color="auto" w:sz="8"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方正黑体_GBK" w:hAnsi="方正黑体_GBK" w:eastAsia="方正黑体_GBK" w:cs="方正黑体_GBK"/>
                <w:sz w:val="21"/>
                <w:szCs w:val="21"/>
              </w:rPr>
            </w:pPr>
            <w:r>
              <w:rPr>
                <w:rFonts w:hint="eastAsia" w:ascii="方正黑体_GBK" w:hAnsi="方正黑体_GBK" w:eastAsia="方正黑体_GBK" w:cs="方正黑体_GBK"/>
                <w:sz w:val="21"/>
                <w:szCs w:val="21"/>
              </w:rPr>
              <w:t>农业生产条件符合性评价指标</w:t>
            </w:r>
          </w:p>
        </w:tc>
        <w:tc>
          <w:tcPr>
            <w:tcW w:w="5448" w:type="dxa"/>
            <w:gridSpan w:val="4"/>
            <w:tcBorders>
              <w:top w:val="single" w:color="auto" w:sz="8" w:space="0"/>
              <w:left w:val="single" w:color="auto" w:sz="4" w:space="0"/>
              <w:bottom w:val="single" w:color="auto" w:sz="4" w:space="0"/>
              <w:right w:val="single" w:color="auto" w:sz="8"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方正黑体_GBK" w:hAnsi="方正黑体_GBK" w:eastAsia="方正黑体_GBK" w:cs="方正黑体_GBK"/>
                <w:sz w:val="21"/>
                <w:szCs w:val="21"/>
              </w:rPr>
            </w:pPr>
            <w:r>
              <w:rPr>
                <w:rFonts w:hint="eastAsia" w:ascii="方正黑体_GBK" w:hAnsi="方正黑体_GBK" w:eastAsia="方正黑体_GBK" w:cs="方正黑体_GBK"/>
                <w:sz w:val="21"/>
                <w:szCs w:val="21"/>
              </w:rPr>
              <w:t>指标要求与填写说明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001" w:type="dxa"/>
            <w:gridSpan w:val="2"/>
            <w:tcBorders>
              <w:top w:val="single" w:color="auto" w:sz="4" w:space="0"/>
              <w:left w:val="single" w:color="auto" w:sz="8"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Times New Roman" w:hAnsi="Times New Roman" w:eastAsia="方正仿宋_GBK"/>
                <w:sz w:val="21"/>
                <w:szCs w:val="21"/>
              </w:rPr>
            </w:pPr>
            <w:r>
              <w:rPr>
                <w:rFonts w:ascii="Times New Roman" w:hAnsi="Times New Roman" w:eastAsia="方正仿宋_GBK"/>
                <w:sz w:val="21"/>
                <w:szCs w:val="21"/>
              </w:rPr>
              <w:t>地形坡度（</w:t>
            </w:r>
            <w:r>
              <w:rPr>
                <w:rFonts w:ascii="Times New Roman" w:hAnsi="Times New Roman" w:eastAsia="方正仿宋_GBK"/>
                <w:color w:val="000000"/>
                <w:kern w:val="0"/>
                <w:sz w:val="21"/>
                <w:szCs w:val="21"/>
              </w:rPr>
              <w:t>°</w:t>
            </w:r>
            <w:r>
              <w:rPr>
                <w:rFonts w:ascii="Times New Roman" w:hAnsi="Times New Roman" w:eastAsia="方正仿宋_GBK"/>
                <w:sz w:val="21"/>
                <w:szCs w:val="21"/>
              </w:rPr>
              <w:t>）</w:t>
            </w:r>
          </w:p>
        </w:tc>
        <w:tc>
          <w:tcPr>
            <w:tcW w:w="184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Times New Roman" w:hAnsi="Times New Roman"/>
                <w:sz w:val="21"/>
                <w:szCs w:val="21"/>
              </w:rPr>
            </w:pPr>
          </w:p>
        </w:tc>
        <w:tc>
          <w:tcPr>
            <w:tcW w:w="5448" w:type="dxa"/>
            <w:gridSpan w:val="4"/>
            <w:tcBorders>
              <w:top w:val="single" w:color="auto" w:sz="4" w:space="0"/>
              <w:left w:val="single" w:color="auto" w:sz="4" w:space="0"/>
              <w:bottom w:val="single" w:color="auto" w:sz="4" w:space="0"/>
              <w:right w:val="single" w:color="auto" w:sz="8"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Times New Roman" w:hAnsi="Times New Roman" w:eastAsia="楷体"/>
                <w:sz w:val="21"/>
                <w:szCs w:val="21"/>
              </w:rPr>
            </w:pPr>
            <w:r>
              <w:rPr>
                <w:rFonts w:ascii="Times New Roman" w:hAnsi="Times New Roman" w:eastAsia="楷体"/>
                <w:color w:val="000000"/>
                <w:kern w:val="0"/>
                <w:sz w:val="21"/>
                <w:szCs w:val="21"/>
              </w:rPr>
              <w:t>&lt;25°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001" w:type="dxa"/>
            <w:gridSpan w:val="2"/>
            <w:tcBorders>
              <w:top w:val="single" w:color="auto" w:sz="4" w:space="0"/>
              <w:left w:val="single" w:color="auto" w:sz="8"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Times New Roman" w:hAnsi="Times New Roman" w:eastAsia="方正仿宋_GBK"/>
                <w:sz w:val="21"/>
                <w:szCs w:val="21"/>
              </w:rPr>
            </w:pPr>
            <w:r>
              <w:rPr>
                <w:rFonts w:ascii="Times New Roman" w:hAnsi="Times New Roman" w:eastAsia="方正仿宋_GBK"/>
                <w:sz w:val="21"/>
                <w:szCs w:val="21"/>
              </w:rPr>
              <w:t>有效土层厚度（cm）</w:t>
            </w:r>
          </w:p>
        </w:tc>
        <w:tc>
          <w:tcPr>
            <w:tcW w:w="184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Times New Roman" w:hAnsi="Times New Roman"/>
                <w:sz w:val="21"/>
                <w:szCs w:val="21"/>
              </w:rPr>
            </w:pPr>
          </w:p>
        </w:tc>
        <w:tc>
          <w:tcPr>
            <w:tcW w:w="5448" w:type="dxa"/>
            <w:gridSpan w:val="4"/>
            <w:tcBorders>
              <w:top w:val="single" w:color="auto" w:sz="4" w:space="0"/>
              <w:left w:val="single" w:color="auto" w:sz="4" w:space="0"/>
              <w:bottom w:val="single" w:color="auto" w:sz="4" w:space="0"/>
              <w:right w:val="single" w:color="auto" w:sz="8"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Times New Roman" w:hAnsi="Times New Roman" w:eastAsia="楷体"/>
                <w:sz w:val="21"/>
                <w:szCs w:val="21"/>
              </w:rPr>
            </w:pPr>
            <w:r>
              <w:rPr>
                <w:rFonts w:ascii="Times New Roman" w:hAnsi="Times New Roman" w:eastAsia="楷体"/>
                <w:color w:val="000000"/>
                <w:kern w:val="0"/>
                <w:sz w:val="21"/>
                <w:szCs w:val="21"/>
              </w:rPr>
              <w:t>≥50cm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001" w:type="dxa"/>
            <w:gridSpan w:val="2"/>
            <w:tcBorders>
              <w:top w:val="single" w:color="auto" w:sz="4" w:space="0"/>
              <w:left w:val="single" w:color="auto" w:sz="8"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Times New Roman" w:hAnsi="Times New Roman" w:eastAsia="方正仿宋_GBK"/>
                <w:sz w:val="21"/>
                <w:szCs w:val="21"/>
              </w:rPr>
            </w:pPr>
            <w:r>
              <w:rPr>
                <w:rFonts w:ascii="Times New Roman" w:hAnsi="Times New Roman" w:eastAsia="方正仿宋_GBK"/>
                <w:sz w:val="21"/>
                <w:szCs w:val="21"/>
              </w:rPr>
              <w:t>侵入体含量（%）</w:t>
            </w:r>
          </w:p>
        </w:tc>
        <w:tc>
          <w:tcPr>
            <w:tcW w:w="184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Times New Roman" w:hAnsi="Times New Roman"/>
                <w:sz w:val="21"/>
                <w:szCs w:val="21"/>
              </w:rPr>
            </w:pPr>
          </w:p>
        </w:tc>
        <w:tc>
          <w:tcPr>
            <w:tcW w:w="5448" w:type="dxa"/>
            <w:gridSpan w:val="4"/>
            <w:tcBorders>
              <w:top w:val="single" w:color="auto" w:sz="4" w:space="0"/>
              <w:left w:val="single" w:color="auto" w:sz="4" w:space="0"/>
              <w:bottom w:val="single" w:color="auto" w:sz="4" w:space="0"/>
              <w:right w:val="single" w:color="auto" w:sz="8" w:space="0"/>
            </w:tcBorders>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楷体"/>
                <w:color w:val="000000"/>
                <w:kern w:val="0"/>
                <w:sz w:val="21"/>
                <w:szCs w:val="21"/>
              </w:rPr>
            </w:pPr>
            <w:r>
              <w:rPr>
                <w:rFonts w:ascii="Times New Roman" w:hAnsi="Times New Roman" w:eastAsia="楷体"/>
                <w:color w:val="000000"/>
                <w:kern w:val="0"/>
                <w:sz w:val="21"/>
                <w:szCs w:val="21"/>
              </w:rPr>
              <w:t>30cm土体内：2-70 mm侵入体小于10%；</w:t>
            </w:r>
          </w:p>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楷体"/>
                <w:color w:val="000000"/>
                <w:kern w:val="0"/>
                <w:sz w:val="21"/>
                <w:szCs w:val="21"/>
              </w:rPr>
            </w:pPr>
            <w:r>
              <w:rPr>
                <w:rFonts w:hint="eastAsia" w:ascii="Times New Roman" w:hAnsi="Times New Roman" w:eastAsia="楷体"/>
                <w:color w:val="000000"/>
                <w:kern w:val="0"/>
                <w:sz w:val="21"/>
                <w:szCs w:val="21"/>
                <w:lang w:val="en-US" w:eastAsia="zh-CN"/>
              </w:rPr>
              <w:t xml:space="preserve">           </w:t>
            </w:r>
            <w:r>
              <w:rPr>
                <w:rFonts w:ascii="Times New Roman" w:hAnsi="Times New Roman" w:eastAsia="楷体"/>
                <w:color w:val="000000"/>
                <w:kern w:val="0"/>
                <w:sz w:val="21"/>
                <w:szCs w:val="21"/>
              </w:rPr>
              <w:t>≥70 mm 侵入体不得出现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001" w:type="dxa"/>
            <w:gridSpan w:val="2"/>
            <w:tcBorders>
              <w:top w:val="single" w:color="auto" w:sz="4" w:space="0"/>
              <w:left w:val="single" w:color="auto" w:sz="8"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Times New Roman" w:hAnsi="Times New Roman" w:eastAsia="方正仿宋_GBK"/>
                <w:sz w:val="21"/>
                <w:szCs w:val="21"/>
              </w:rPr>
            </w:pPr>
            <w:r>
              <w:rPr>
                <w:rFonts w:hint="eastAsia" w:ascii="Times New Roman" w:hAnsi="Times New Roman" w:eastAsia="方正仿宋_GBK"/>
                <w:sz w:val="21"/>
                <w:szCs w:val="21"/>
              </w:rPr>
              <w:t>表层</w:t>
            </w:r>
            <w:r>
              <w:rPr>
                <w:rFonts w:ascii="Times New Roman" w:hAnsi="Times New Roman" w:eastAsia="方正仿宋_GBK"/>
                <w:sz w:val="21"/>
                <w:szCs w:val="21"/>
              </w:rPr>
              <w:t>土壤质地</w:t>
            </w:r>
          </w:p>
        </w:tc>
        <w:tc>
          <w:tcPr>
            <w:tcW w:w="184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Times New Roman" w:hAnsi="Times New Roman"/>
                <w:sz w:val="21"/>
                <w:szCs w:val="21"/>
              </w:rPr>
            </w:pPr>
          </w:p>
        </w:tc>
        <w:tc>
          <w:tcPr>
            <w:tcW w:w="5448" w:type="dxa"/>
            <w:gridSpan w:val="4"/>
            <w:tcBorders>
              <w:top w:val="single" w:color="auto" w:sz="4" w:space="0"/>
              <w:left w:val="single" w:color="auto" w:sz="4" w:space="0"/>
              <w:bottom w:val="single" w:color="auto" w:sz="4" w:space="0"/>
              <w:right w:val="single" w:color="auto" w:sz="8" w:space="0"/>
            </w:tcBorders>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楷体"/>
                <w:sz w:val="21"/>
                <w:szCs w:val="21"/>
              </w:rPr>
            </w:pPr>
            <w:r>
              <w:rPr>
                <w:rFonts w:ascii="Times New Roman" w:hAnsi="Times New Roman" w:eastAsia="楷体"/>
                <w:color w:val="000000"/>
                <w:kern w:val="0"/>
                <w:sz w:val="21"/>
                <w:szCs w:val="21"/>
              </w:rPr>
              <w:t>黏土 重壤 中壤 轻壤 砂壤 砂土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001" w:type="dxa"/>
            <w:gridSpan w:val="2"/>
            <w:tcBorders>
              <w:top w:val="single" w:color="auto" w:sz="4" w:space="0"/>
              <w:left w:val="single" w:color="auto" w:sz="8"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Times New Roman" w:hAnsi="Times New Roman" w:eastAsia="方正仿宋_GBK"/>
                <w:sz w:val="21"/>
                <w:szCs w:val="21"/>
              </w:rPr>
            </w:pPr>
            <w:r>
              <w:rPr>
                <w:rFonts w:ascii="Times New Roman" w:hAnsi="Times New Roman" w:eastAsia="方正仿宋_GBK"/>
                <w:sz w:val="21"/>
                <w:szCs w:val="21"/>
              </w:rPr>
              <w:t>田间排灌设施</w:t>
            </w:r>
          </w:p>
        </w:tc>
        <w:tc>
          <w:tcPr>
            <w:tcW w:w="184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Times New Roman" w:hAnsi="Times New Roman"/>
                <w:sz w:val="21"/>
                <w:szCs w:val="21"/>
              </w:rPr>
            </w:pPr>
          </w:p>
        </w:tc>
        <w:tc>
          <w:tcPr>
            <w:tcW w:w="5448" w:type="dxa"/>
            <w:gridSpan w:val="4"/>
            <w:tcBorders>
              <w:top w:val="single" w:color="auto" w:sz="4" w:space="0"/>
              <w:left w:val="single" w:color="auto" w:sz="4" w:space="0"/>
              <w:bottom w:val="single" w:color="auto" w:sz="4" w:space="0"/>
              <w:right w:val="single" w:color="auto" w:sz="8" w:space="0"/>
            </w:tcBorders>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楷体"/>
                <w:color w:val="000000"/>
                <w:kern w:val="0"/>
                <w:sz w:val="21"/>
                <w:szCs w:val="21"/>
              </w:rPr>
            </w:pPr>
            <w:r>
              <w:rPr>
                <w:rFonts w:ascii="Times New Roman" w:hAnsi="Times New Roman" w:eastAsia="楷体"/>
                <w:color w:val="000000"/>
                <w:kern w:val="0"/>
                <w:sz w:val="21"/>
                <w:szCs w:val="21"/>
              </w:rPr>
              <w:t>达到当地农田排灌设施基本要求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001" w:type="dxa"/>
            <w:gridSpan w:val="2"/>
            <w:tcBorders>
              <w:top w:val="single" w:color="auto" w:sz="4" w:space="0"/>
              <w:left w:val="single" w:color="auto" w:sz="8"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Times New Roman" w:hAnsi="Times New Roman" w:eastAsia="方正仿宋_GBK"/>
                <w:sz w:val="21"/>
                <w:szCs w:val="21"/>
              </w:rPr>
            </w:pPr>
            <w:r>
              <w:rPr>
                <w:rFonts w:hint="eastAsia" w:cs="Times New Roman"/>
                <w:kern w:val="0"/>
                <w:sz w:val="21"/>
                <w:szCs w:val="21"/>
                <w:lang w:val="en-US" w:eastAsia="zh-CN"/>
              </w:rPr>
              <w:t>与周边田块落差</w:t>
            </w:r>
          </w:p>
        </w:tc>
        <w:tc>
          <w:tcPr>
            <w:tcW w:w="184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Times New Roman" w:hAnsi="Times New Roman"/>
                <w:sz w:val="21"/>
                <w:szCs w:val="21"/>
              </w:rPr>
            </w:pPr>
          </w:p>
        </w:tc>
        <w:tc>
          <w:tcPr>
            <w:tcW w:w="5448" w:type="dxa"/>
            <w:gridSpan w:val="4"/>
            <w:tcBorders>
              <w:top w:val="single" w:color="auto" w:sz="4" w:space="0"/>
              <w:left w:val="single" w:color="auto" w:sz="4" w:space="0"/>
              <w:bottom w:val="single" w:color="auto" w:sz="4" w:space="0"/>
              <w:right w:val="single" w:color="auto" w:sz="8" w:space="0"/>
            </w:tcBorders>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楷体"/>
                <w:color w:val="000000"/>
                <w:kern w:val="0"/>
                <w:sz w:val="21"/>
                <w:szCs w:val="21"/>
                <w:lang w:val="en-US"/>
              </w:rPr>
            </w:pPr>
            <w:r>
              <w:rPr>
                <w:rFonts w:hint="eastAsia" w:ascii="Times New Roman" w:hAnsi="Times New Roman" w:eastAsia="楷体"/>
                <w:color w:val="000000"/>
                <w:kern w:val="0"/>
                <w:sz w:val="21"/>
                <w:szCs w:val="21"/>
                <w:lang w:val="en-US" w:eastAsia="zh-CN"/>
              </w:rPr>
              <w:t>与周边地块高低落差在30cm以内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001" w:type="dxa"/>
            <w:gridSpan w:val="2"/>
            <w:tcBorders>
              <w:top w:val="single" w:color="auto" w:sz="4" w:space="0"/>
              <w:left w:val="single" w:color="auto" w:sz="8" w:space="0"/>
              <w:bottom w:val="single" w:color="auto" w:sz="8"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Times New Roman" w:hAnsi="Times New Roman" w:eastAsia="方正仿宋_GBK"/>
                <w:sz w:val="21"/>
                <w:szCs w:val="21"/>
              </w:rPr>
            </w:pPr>
            <w:r>
              <w:rPr>
                <w:rFonts w:ascii="Times New Roman" w:hAnsi="Times New Roman" w:eastAsia="方正仿宋_GBK"/>
                <w:sz w:val="21"/>
                <w:szCs w:val="21"/>
              </w:rPr>
              <w:t>其</w:t>
            </w:r>
            <w:r>
              <w:rPr>
                <w:rFonts w:hint="eastAsia" w:ascii="Times New Roman" w:hAnsi="Times New Roman" w:eastAsia="方正仿宋_GBK"/>
                <w:sz w:val="21"/>
                <w:szCs w:val="21"/>
                <w:lang w:val="en-US" w:eastAsia="zh-CN"/>
              </w:rPr>
              <w:t xml:space="preserve">  </w:t>
            </w:r>
            <w:r>
              <w:rPr>
                <w:rFonts w:ascii="Times New Roman" w:hAnsi="Times New Roman" w:eastAsia="方正仿宋_GBK"/>
                <w:sz w:val="21"/>
                <w:szCs w:val="21"/>
              </w:rPr>
              <w:t>它</w:t>
            </w:r>
          </w:p>
        </w:tc>
        <w:tc>
          <w:tcPr>
            <w:tcW w:w="1845" w:type="dxa"/>
            <w:gridSpan w:val="2"/>
            <w:tcBorders>
              <w:top w:val="single" w:color="auto" w:sz="4" w:space="0"/>
              <w:left w:val="single" w:color="auto" w:sz="4" w:space="0"/>
              <w:bottom w:val="single" w:color="auto" w:sz="8"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Times New Roman" w:hAnsi="Times New Roman"/>
                <w:sz w:val="21"/>
                <w:szCs w:val="21"/>
              </w:rPr>
            </w:pPr>
          </w:p>
        </w:tc>
        <w:tc>
          <w:tcPr>
            <w:tcW w:w="5448" w:type="dxa"/>
            <w:gridSpan w:val="4"/>
            <w:tcBorders>
              <w:top w:val="single" w:color="auto" w:sz="4" w:space="0"/>
              <w:left w:val="single" w:color="auto" w:sz="4" w:space="0"/>
              <w:bottom w:val="single" w:color="auto" w:sz="8" w:space="0"/>
              <w:right w:val="single" w:color="auto" w:sz="8" w:space="0"/>
            </w:tcBorders>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楷体"/>
                <w:color w:val="000000"/>
                <w:kern w:val="0"/>
                <w:sz w:val="21"/>
                <w:szCs w:val="21"/>
              </w:rPr>
            </w:pPr>
            <w:r>
              <w:rPr>
                <w:rFonts w:ascii="Times New Roman" w:hAnsi="Times New Roman" w:eastAsia="楷体"/>
                <w:color w:val="000000"/>
                <w:kern w:val="0"/>
                <w:sz w:val="21"/>
                <w:szCs w:val="21"/>
              </w:rPr>
              <w:t>不具备耕作基本条件的其它情形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846" w:type="dxa"/>
            <w:gridSpan w:val="4"/>
            <w:tcBorders>
              <w:top w:val="single" w:color="auto" w:sz="8"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方正黑体_GBK" w:hAnsi="方正黑体_GBK" w:eastAsia="方正黑体_GBK" w:cs="方正黑体_GBK"/>
                <w:sz w:val="21"/>
                <w:szCs w:val="21"/>
              </w:rPr>
            </w:pPr>
            <w:r>
              <w:rPr>
                <w:rFonts w:hint="eastAsia" w:ascii="方正黑体_GBK" w:hAnsi="方正黑体_GBK" w:eastAsia="方正黑体_GBK" w:cs="方正黑体_GBK"/>
                <w:w w:val="95"/>
                <w:sz w:val="21"/>
                <w:szCs w:val="21"/>
              </w:rPr>
              <w:t>长江中下游区耕地质量等级划分指标</w:t>
            </w:r>
          </w:p>
        </w:tc>
        <w:tc>
          <w:tcPr>
            <w:tcW w:w="5448" w:type="dxa"/>
            <w:gridSpan w:val="4"/>
            <w:tcBorders>
              <w:top w:val="single" w:color="auto" w:sz="8"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方正黑体_GBK" w:hAnsi="方正黑体_GBK" w:eastAsia="方正黑体_GBK" w:cs="方正黑体_GBK"/>
                <w:sz w:val="21"/>
                <w:szCs w:val="21"/>
              </w:rPr>
            </w:pPr>
            <w:r>
              <w:rPr>
                <w:rFonts w:hint="eastAsia" w:ascii="方正黑体_GBK" w:hAnsi="方正黑体_GBK" w:eastAsia="方正黑体_GBK" w:cs="方正黑体_GBK"/>
                <w:sz w:val="21"/>
                <w:szCs w:val="21"/>
              </w:rPr>
              <w:t>指标填写说明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00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Times New Roman" w:hAnsi="Times New Roman" w:eastAsia="方正仿宋_GBK"/>
                <w:sz w:val="21"/>
                <w:szCs w:val="21"/>
              </w:rPr>
            </w:pPr>
            <w:r>
              <w:rPr>
                <w:rFonts w:hint="eastAsia" w:ascii="Times New Roman" w:hAnsi="Times New Roman" w:eastAsia="方正仿宋_GBK"/>
                <w:sz w:val="21"/>
                <w:szCs w:val="21"/>
              </w:rPr>
              <w:t>地形部位</w:t>
            </w:r>
          </w:p>
        </w:tc>
        <w:tc>
          <w:tcPr>
            <w:tcW w:w="184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楷体"/>
                <w:color w:val="000000"/>
                <w:kern w:val="0"/>
                <w:sz w:val="21"/>
                <w:szCs w:val="21"/>
              </w:rPr>
            </w:pPr>
          </w:p>
        </w:tc>
        <w:tc>
          <w:tcPr>
            <w:tcW w:w="5448"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Times New Roman" w:hAnsi="Times New Roman" w:eastAsia="楷体"/>
                <w:color w:val="000000"/>
                <w:kern w:val="0"/>
                <w:sz w:val="21"/>
                <w:szCs w:val="21"/>
              </w:rPr>
            </w:pPr>
            <w:r>
              <w:rPr>
                <w:rFonts w:hint="eastAsia" w:ascii="Times New Roman" w:hAnsi="Times New Roman" w:eastAsia="楷体"/>
                <w:color w:val="000000"/>
                <w:kern w:val="0"/>
                <w:sz w:val="21"/>
                <w:szCs w:val="21"/>
              </w:rPr>
              <w:t>山间盆地、宽谷盆地、平原低阶、平原中阶、平原高阶、丘陵上部、丘陵中部、丘陵下部、山地坡上、山地坡中、山地坡下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00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Times New Roman" w:hAnsi="Times New Roman" w:eastAsia="方正仿宋_GBK"/>
                <w:sz w:val="21"/>
                <w:szCs w:val="21"/>
              </w:rPr>
            </w:pPr>
            <w:r>
              <w:rPr>
                <w:rFonts w:hint="eastAsia" w:ascii="Times New Roman" w:hAnsi="Times New Roman" w:eastAsia="方正仿宋_GBK"/>
                <w:sz w:val="21"/>
                <w:szCs w:val="21"/>
              </w:rPr>
              <w:t>质地构型</w:t>
            </w:r>
          </w:p>
        </w:tc>
        <w:tc>
          <w:tcPr>
            <w:tcW w:w="184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楷体"/>
                <w:color w:val="000000"/>
                <w:kern w:val="0"/>
                <w:sz w:val="21"/>
                <w:szCs w:val="21"/>
              </w:rPr>
            </w:pPr>
          </w:p>
        </w:tc>
        <w:tc>
          <w:tcPr>
            <w:tcW w:w="5448"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楷体"/>
                <w:color w:val="000000"/>
                <w:kern w:val="0"/>
                <w:sz w:val="21"/>
                <w:szCs w:val="21"/>
              </w:rPr>
            </w:pPr>
            <w:r>
              <w:rPr>
                <w:rFonts w:hint="eastAsia" w:ascii="Times New Roman" w:hAnsi="Times New Roman" w:eastAsia="楷体"/>
                <w:color w:val="000000"/>
                <w:kern w:val="0"/>
                <w:sz w:val="21"/>
                <w:szCs w:val="21"/>
              </w:rPr>
              <w:t>上松下紧型 上紧下松型 海绵型 松散型 紧实型 夹黏型 夹砂型 薄层型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00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Times New Roman" w:hAnsi="Times New Roman" w:eastAsia="方正仿宋_GBK"/>
                <w:sz w:val="21"/>
                <w:szCs w:val="21"/>
              </w:rPr>
            </w:pPr>
            <w:r>
              <w:rPr>
                <w:rFonts w:hint="eastAsia" w:ascii="Times New Roman" w:hAnsi="Times New Roman" w:eastAsia="方正仿宋_GBK"/>
                <w:sz w:val="21"/>
                <w:szCs w:val="21"/>
              </w:rPr>
              <w:t>生物多样性</w:t>
            </w:r>
          </w:p>
        </w:tc>
        <w:tc>
          <w:tcPr>
            <w:tcW w:w="184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Times New Roman" w:hAnsi="Times New Roman"/>
                <w:sz w:val="21"/>
                <w:szCs w:val="21"/>
              </w:rPr>
            </w:pPr>
          </w:p>
        </w:tc>
        <w:tc>
          <w:tcPr>
            <w:tcW w:w="5448"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楷体"/>
                <w:color w:val="000000"/>
                <w:kern w:val="0"/>
                <w:sz w:val="21"/>
                <w:szCs w:val="21"/>
              </w:rPr>
            </w:pPr>
            <w:r>
              <w:rPr>
                <w:rFonts w:hint="eastAsia" w:ascii="Times New Roman" w:hAnsi="Times New Roman" w:eastAsia="楷体"/>
                <w:color w:val="000000"/>
                <w:kern w:val="0"/>
                <w:sz w:val="21"/>
                <w:szCs w:val="21"/>
              </w:rPr>
              <w:t>丰富   一般   不丰富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00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Times New Roman" w:hAnsi="Times New Roman" w:eastAsia="方正仿宋_GBK"/>
                <w:sz w:val="21"/>
                <w:szCs w:val="21"/>
              </w:rPr>
            </w:pPr>
            <w:r>
              <w:rPr>
                <w:rFonts w:ascii="Times New Roman" w:hAnsi="Times New Roman" w:eastAsia="方正仿宋_GBK"/>
                <w:sz w:val="21"/>
                <w:szCs w:val="21"/>
              </w:rPr>
              <w:t>障碍因素与位置</w:t>
            </w:r>
          </w:p>
        </w:tc>
        <w:tc>
          <w:tcPr>
            <w:tcW w:w="184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Times New Roman" w:hAnsi="Times New Roman"/>
                <w:sz w:val="21"/>
                <w:szCs w:val="21"/>
              </w:rPr>
            </w:pPr>
          </w:p>
        </w:tc>
        <w:tc>
          <w:tcPr>
            <w:tcW w:w="5448"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楷体"/>
                <w:color w:val="000000"/>
                <w:kern w:val="0"/>
                <w:sz w:val="21"/>
                <w:szCs w:val="21"/>
              </w:rPr>
            </w:pPr>
            <w:r>
              <w:rPr>
                <w:rFonts w:hint="eastAsia" w:ascii="Times New Roman" w:hAnsi="Times New Roman" w:eastAsia="楷体"/>
                <w:color w:val="000000"/>
                <w:kern w:val="0"/>
                <w:sz w:val="21"/>
                <w:szCs w:val="21"/>
              </w:rPr>
              <w:t>障碍层（潜育层 网纹层 白土层 粘化层 盐积层 焦砾层 砂砾层等），或其他障碍因素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00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Times New Roman" w:hAnsi="Times New Roman" w:eastAsia="方正仿宋_GBK"/>
                <w:sz w:val="21"/>
                <w:szCs w:val="21"/>
              </w:rPr>
            </w:pPr>
            <w:r>
              <w:rPr>
                <w:rFonts w:hint="eastAsia" w:ascii="Times New Roman" w:hAnsi="Times New Roman" w:eastAsia="方正仿宋_GBK"/>
                <w:sz w:val="21"/>
                <w:szCs w:val="21"/>
              </w:rPr>
              <w:t>灌溉能力</w:t>
            </w:r>
          </w:p>
        </w:tc>
        <w:tc>
          <w:tcPr>
            <w:tcW w:w="184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Times New Roman" w:hAnsi="Times New Roman"/>
                <w:sz w:val="21"/>
                <w:szCs w:val="21"/>
              </w:rPr>
            </w:pPr>
          </w:p>
        </w:tc>
        <w:tc>
          <w:tcPr>
            <w:tcW w:w="5448"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楷体"/>
                <w:color w:val="000000"/>
                <w:kern w:val="0"/>
                <w:sz w:val="21"/>
                <w:szCs w:val="21"/>
              </w:rPr>
            </w:pPr>
            <w:r>
              <w:rPr>
                <w:rFonts w:hint="eastAsia" w:ascii="Times New Roman" w:hAnsi="Times New Roman" w:eastAsia="楷体"/>
                <w:color w:val="000000"/>
                <w:kern w:val="0"/>
                <w:sz w:val="21"/>
                <w:szCs w:val="21"/>
              </w:rPr>
              <w:t>充分满足 满足 基本满足 不满足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200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Times New Roman" w:hAnsi="Times New Roman" w:eastAsia="方正仿宋_GBK"/>
                <w:sz w:val="21"/>
                <w:szCs w:val="21"/>
              </w:rPr>
            </w:pPr>
            <w:r>
              <w:rPr>
                <w:rFonts w:hint="eastAsia" w:ascii="Times New Roman" w:hAnsi="Times New Roman" w:eastAsia="方正仿宋_GBK"/>
                <w:sz w:val="21"/>
                <w:szCs w:val="21"/>
              </w:rPr>
              <w:t>排水能力</w:t>
            </w:r>
          </w:p>
        </w:tc>
        <w:tc>
          <w:tcPr>
            <w:tcW w:w="184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Times New Roman" w:hAnsi="Times New Roman"/>
                <w:sz w:val="21"/>
                <w:szCs w:val="21"/>
              </w:rPr>
            </w:pPr>
          </w:p>
        </w:tc>
        <w:tc>
          <w:tcPr>
            <w:tcW w:w="5448"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楷体"/>
                <w:color w:val="000000"/>
                <w:kern w:val="0"/>
                <w:sz w:val="21"/>
                <w:szCs w:val="21"/>
              </w:rPr>
            </w:pPr>
            <w:r>
              <w:rPr>
                <w:rFonts w:hint="eastAsia" w:ascii="Times New Roman" w:hAnsi="Times New Roman" w:eastAsia="楷体"/>
                <w:color w:val="000000"/>
                <w:kern w:val="0"/>
                <w:sz w:val="21"/>
                <w:szCs w:val="21"/>
              </w:rPr>
              <w:t>充分满足 满足 基本满足 不满足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00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Times New Roman" w:hAnsi="Times New Roman" w:eastAsia="方正仿宋_GBK"/>
                <w:sz w:val="21"/>
                <w:szCs w:val="21"/>
              </w:rPr>
            </w:pPr>
            <w:r>
              <w:rPr>
                <w:rFonts w:hint="eastAsia" w:ascii="Times New Roman" w:hAnsi="Times New Roman" w:eastAsia="方正仿宋_GBK"/>
                <w:sz w:val="21"/>
                <w:szCs w:val="21"/>
              </w:rPr>
              <w:t>农田林网化程度</w:t>
            </w:r>
          </w:p>
        </w:tc>
        <w:tc>
          <w:tcPr>
            <w:tcW w:w="184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Times New Roman" w:hAnsi="Times New Roman"/>
                <w:sz w:val="21"/>
                <w:szCs w:val="21"/>
              </w:rPr>
            </w:pPr>
          </w:p>
        </w:tc>
        <w:tc>
          <w:tcPr>
            <w:tcW w:w="5448"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楷体"/>
                <w:color w:val="000000"/>
                <w:kern w:val="0"/>
                <w:sz w:val="21"/>
                <w:szCs w:val="21"/>
              </w:rPr>
            </w:pPr>
            <w:r>
              <w:rPr>
                <w:rFonts w:hint="eastAsia" w:ascii="Times New Roman" w:hAnsi="Times New Roman" w:eastAsia="楷体"/>
                <w:color w:val="000000"/>
                <w:kern w:val="0"/>
                <w:sz w:val="21"/>
                <w:szCs w:val="21"/>
              </w:rPr>
              <w:t>高 中 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00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ascii="Times New Roman" w:hAnsi="Times New Roman" w:eastAsia="方正仿宋_GBK"/>
                <w:sz w:val="21"/>
                <w:szCs w:val="21"/>
              </w:rPr>
            </w:pPr>
            <w:r>
              <w:rPr>
                <w:rFonts w:hint="eastAsia" w:ascii="Times New Roman" w:hAnsi="Times New Roman" w:eastAsia="方正仿宋_GBK"/>
                <w:sz w:val="21"/>
                <w:szCs w:val="21"/>
                <w:lang w:val="en-US" w:eastAsia="zh-CN"/>
              </w:rPr>
              <w:t>建议</w:t>
            </w:r>
            <w:r>
              <w:rPr>
                <w:rFonts w:ascii="Times New Roman" w:hAnsi="Times New Roman" w:eastAsia="方正仿宋_GBK"/>
                <w:sz w:val="21"/>
                <w:szCs w:val="21"/>
              </w:rPr>
              <w:t>地类</w:t>
            </w:r>
          </w:p>
        </w:tc>
        <w:tc>
          <w:tcPr>
            <w:tcW w:w="184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ascii="Times New Roman" w:hAnsi="Times New Roman"/>
                <w:sz w:val="21"/>
                <w:szCs w:val="21"/>
              </w:rPr>
            </w:pPr>
          </w:p>
        </w:tc>
        <w:tc>
          <w:tcPr>
            <w:tcW w:w="5448"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napToGrid w:val="0"/>
              <w:jc w:val="center"/>
              <w:textAlignment w:val="auto"/>
              <w:rPr>
                <w:rFonts w:ascii="Times New Roman" w:hAnsi="Times New Roman" w:eastAsia="楷体"/>
                <w:color w:val="000000"/>
                <w:kern w:val="0"/>
                <w:sz w:val="21"/>
                <w:szCs w:val="21"/>
              </w:rPr>
            </w:pPr>
            <w:r>
              <w:rPr>
                <w:rFonts w:ascii="Times New Roman" w:hAnsi="Times New Roman" w:eastAsia="楷体"/>
                <w:color w:val="000000"/>
                <w:kern w:val="0"/>
                <w:sz w:val="21"/>
                <w:szCs w:val="21"/>
              </w:rPr>
              <w:t>水田</w:t>
            </w:r>
            <w:r>
              <w:rPr>
                <w:rFonts w:hint="eastAsia" w:ascii="Times New Roman" w:hAnsi="Times New Roman" w:eastAsia="楷体"/>
                <w:color w:val="000000"/>
                <w:kern w:val="0"/>
                <w:sz w:val="21"/>
                <w:szCs w:val="21"/>
              </w:rPr>
              <w:t xml:space="preserve"> </w:t>
            </w:r>
            <w:r>
              <w:rPr>
                <w:rFonts w:ascii="Times New Roman" w:hAnsi="Times New Roman" w:eastAsia="楷体"/>
                <w:color w:val="000000"/>
                <w:kern w:val="0"/>
                <w:sz w:val="21"/>
                <w:szCs w:val="21"/>
              </w:rPr>
              <w:t>旱地</w:t>
            </w:r>
          </w:p>
        </w:tc>
      </w:tr>
    </w:tbl>
    <w:p>
      <w:pPr>
        <w:rPr>
          <w:rFonts w:hint="eastAsia" w:ascii="方正仿宋_GBK" w:hAnsi="方正仿宋_GBK" w:eastAsia="方正仿宋_GBK" w:cs="方正仿宋_GBK"/>
          <w:sz w:val="24"/>
        </w:rPr>
        <w:sectPr>
          <w:pgSz w:w="11906" w:h="16838"/>
          <w:pgMar w:top="1417" w:right="1588" w:bottom="1417" w:left="1588" w:header="851" w:footer="907" w:gutter="0"/>
          <w:pgBorders>
            <w:top w:val="none" w:sz="0" w:space="0"/>
            <w:left w:val="none" w:sz="0" w:space="0"/>
            <w:bottom w:val="none" w:sz="0" w:space="0"/>
            <w:right w:val="none" w:sz="0" w:space="0"/>
          </w:pgBorders>
          <w:cols w:space="0" w:num="1"/>
          <w:rtlGutter w:val="0"/>
          <w:docGrid w:type="lines" w:linePitch="579" w:charSpace="0"/>
        </w:sectPr>
      </w:pPr>
      <w:r>
        <w:rPr>
          <w:rFonts w:hint="eastAsia" w:ascii="方正仿宋_GBK" w:hAnsi="方正仿宋_GBK" w:eastAsia="方正仿宋_GBK" w:cs="方正仿宋_GBK"/>
          <w:sz w:val="24"/>
        </w:rPr>
        <w:t xml:space="preserve">  勘</w:t>
      </w:r>
      <w:r>
        <w:rPr>
          <w:rFonts w:hint="eastAsia" w:ascii="方正仿宋_GBK" w:hAnsi="方正仿宋_GBK" w:cs="方正仿宋_GBK"/>
          <w:sz w:val="24"/>
          <w:lang w:val="en-US" w:eastAsia="zh-CN"/>
        </w:rPr>
        <w:t>查</w:t>
      </w:r>
      <w:r>
        <w:rPr>
          <w:rFonts w:hint="eastAsia" w:ascii="方正仿宋_GBK" w:hAnsi="方正仿宋_GBK" w:eastAsia="方正仿宋_GBK" w:cs="方正仿宋_GBK"/>
          <w:sz w:val="24"/>
        </w:rPr>
        <w:t>人（签名）：                             勘</w:t>
      </w:r>
      <w:r>
        <w:rPr>
          <w:rFonts w:hint="eastAsia" w:ascii="方正仿宋_GBK" w:hAnsi="方正仿宋_GBK" w:cs="方正仿宋_GBK"/>
          <w:sz w:val="24"/>
          <w:lang w:val="en-US" w:eastAsia="zh-CN"/>
        </w:rPr>
        <w:t>查</w:t>
      </w:r>
      <w:r>
        <w:rPr>
          <w:rFonts w:hint="eastAsia" w:ascii="方正仿宋_GBK" w:hAnsi="方正仿宋_GBK" w:eastAsia="方正仿宋_GBK" w:cs="方正仿宋_GBK"/>
          <w:sz w:val="24"/>
        </w:rPr>
        <w:t xml:space="preserve">日期：  </w:t>
      </w:r>
      <w:r>
        <w:rPr>
          <w:rFonts w:hint="eastAsia" w:ascii="方正仿宋_GBK" w:hAnsi="方正仿宋_GBK" w:eastAsia="方正仿宋_GBK" w:cs="方正仿宋_GBK"/>
          <w:sz w:val="24"/>
          <w:lang w:val="en-US" w:eastAsia="zh-CN"/>
        </w:rPr>
        <w:t xml:space="preserve"> </w:t>
      </w:r>
      <w:r>
        <w:rPr>
          <w:rFonts w:hint="eastAsia" w:ascii="方正仿宋_GBK" w:hAnsi="方正仿宋_GBK" w:eastAsia="方正仿宋_GBK" w:cs="方正仿宋_GBK"/>
          <w:sz w:val="24"/>
        </w:rPr>
        <w:t xml:space="preserve">  年   月   日</w:t>
      </w:r>
    </w:p>
    <w:p>
      <w:pPr>
        <w:tabs>
          <w:tab w:val="left" w:pos="5190"/>
        </w:tabs>
        <w:spacing w:line="240" w:lineRule="auto"/>
        <w:rPr>
          <w:rFonts w:hint="default" w:ascii="方正黑体_GBK" w:hAnsi="方正黑体_GBK" w:eastAsia="方正黑体_GBK" w:cs="方正黑体_GBK"/>
          <w:lang w:val="en-US" w:eastAsia="zh-CN"/>
        </w:rPr>
      </w:pPr>
      <w:r>
        <w:rPr>
          <w:rFonts w:hint="eastAsia" w:ascii="方正黑体_GBK" w:hAnsi="方正黑体_GBK" w:eastAsia="方正黑体_GBK" w:cs="方正黑体_GBK"/>
          <w:lang w:val="en-US" w:eastAsia="zh-CN"/>
        </w:rPr>
        <w:t>附录5</w:t>
      </w:r>
    </w:p>
    <w:p>
      <w:pPr>
        <w:spacing w:line="560" w:lineRule="exact"/>
        <w:jc w:val="center"/>
        <w:rPr>
          <w:rFonts w:hint="eastAsia" w:ascii="方正小标宋_GBK" w:hAnsi="Times New Roman" w:eastAsia="方正小标宋_GBK"/>
          <w:sz w:val="36"/>
          <w:szCs w:val="36"/>
        </w:rPr>
      </w:pPr>
      <w:r>
        <w:rPr>
          <w:rFonts w:hint="eastAsia" w:ascii="方正小标宋_GBK" w:hAnsi="Times New Roman" w:eastAsia="方正小标宋_GBK"/>
          <w:sz w:val="36"/>
          <w:szCs w:val="36"/>
        </w:rPr>
        <w:t>农业生产条件符合性评价指标与要求</w:t>
      </w:r>
    </w:p>
    <w:tbl>
      <w:tblPr>
        <w:tblStyle w:val="7"/>
        <w:tblW w:w="525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873"/>
        <w:gridCol w:w="1695"/>
        <w:gridCol w:w="2445"/>
        <w:gridCol w:w="4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45" w:hRule="atLeast"/>
          <w:jc w:val="center"/>
        </w:trPr>
        <w:tc>
          <w:tcPr>
            <w:tcW w:w="873" w:type="dxa"/>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eastAsia" w:ascii="方正黑体_GBK" w:hAnsi="方正黑体_GBK" w:eastAsia="方正黑体_GBK" w:cs="方正黑体_GBK"/>
                <w:kern w:val="0"/>
                <w:sz w:val="24"/>
                <w:szCs w:val="24"/>
              </w:rPr>
            </w:pPr>
            <w:r>
              <w:rPr>
                <w:rFonts w:hint="eastAsia" w:ascii="方正黑体_GBK" w:hAnsi="方正黑体_GBK" w:eastAsia="方正黑体_GBK" w:cs="方正黑体_GBK"/>
                <w:kern w:val="0"/>
                <w:sz w:val="24"/>
                <w:szCs w:val="24"/>
              </w:rPr>
              <w:t>序号</w:t>
            </w:r>
          </w:p>
        </w:tc>
        <w:tc>
          <w:tcPr>
            <w:tcW w:w="1695" w:type="dxa"/>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eastAsia" w:ascii="方正黑体_GBK" w:hAnsi="方正黑体_GBK" w:eastAsia="方正黑体_GBK" w:cs="方正黑体_GBK"/>
                <w:kern w:val="0"/>
                <w:sz w:val="24"/>
                <w:szCs w:val="24"/>
              </w:rPr>
            </w:pPr>
            <w:r>
              <w:rPr>
                <w:rFonts w:hint="eastAsia" w:ascii="方正黑体_GBK" w:hAnsi="方正黑体_GBK" w:eastAsia="方正黑体_GBK" w:cs="方正黑体_GBK"/>
                <w:kern w:val="0"/>
                <w:sz w:val="24"/>
                <w:szCs w:val="24"/>
              </w:rPr>
              <w:t>评价指标</w:t>
            </w:r>
          </w:p>
        </w:tc>
        <w:tc>
          <w:tcPr>
            <w:tcW w:w="2445" w:type="dxa"/>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eastAsia" w:ascii="方正黑体_GBK" w:hAnsi="方正黑体_GBK" w:eastAsia="方正黑体_GBK" w:cs="方正黑体_GBK"/>
                <w:kern w:val="0"/>
                <w:sz w:val="24"/>
                <w:szCs w:val="24"/>
              </w:rPr>
            </w:pPr>
            <w:r>
              <w:rPr>
                <w:rFonts w:hint="eastAsia" w:ascii="方正黑体_GBK" w:hAnsi="方正黑体_GBK" w:eastAsia="方正黑体_GBK" w:cs="方正黑体_GBK"/>
                <w:kern w:val="0"/>
                <w:sz w:val="24"/>
                <w:szCs w:val="24"/>
              </w:rPr>
              <w:t>评价要求</w:t>
            </w:r>
          </w:p>
        </w:tc>
        <w:tc>
          <w:tcPr>
            <w:tcW w:w="4185" w:type="dxa"/>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eastAsia" w:ascii="方正黑体_GBK" w:hAnsi="方正黑体_GBK" w:eastAsia="方正黑体_GBK" w:cs="方正黑体_GBK"/>
                <w:kern w:val="0"/>
                <w:sz w:val="24"/>
                <w:szCs w:val="24"/>
              </w:rPr>
            </w:pPr>
            <w:r>
              <w:rPr>
                <w:rFonts w:hint="eastAsia" w:ascii="方正黑体_GBK" w:hAnsi="方正黑体_GBK" w:eastAsia="方正黑体_GBK" w:cs="方正黑体_GBK"/>
                <w:kern w:val="0"/>
                <w:sz w:val="24"/>
                <w:szCs w:val="24"/>
              </w:rPr>
              <w:t>指标解释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850" w:hRule="atLeast"/>
          <w:jc w:val="center"/>
        </w:trPr>
        <w:tc>
          <w:tcPr>
            <w:tcW w:w="873" w:type="dxa"/>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1</w:t>
            </w:r>
          </w:p>
        </w:tc>
        <w:tc>
          <w:tcPr>
            <w:tcW w:w="1695" w:type="dxa"/>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地形坡度</w:t>
            </w:r>
          </w:p>
        </w:tc>
        <w:tc>
          <w:tcPr>
            <w:tcW w:w="2445" w:type="dxa"/>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&lt;25</w:t>
            </w:r>
            <w:r>
              <w:rPr>
                <w:rFonts w:hint="default" w:ascii="Times New Roman" w:hAnsi="Times New Roman" w:eastAsia="方正仿宋_GBK" w:cs="Times New Roman"/>
                <w:kern w:val="0"/>
                <w:sz w:val="21"/>
                <w:szCs w:val="21"/>
                <w:vertAlign w:val="superscript"/>
              </w:rPr>
              <w:t>。</w:t>
            </w:r>
          </w:p>
        </w:tc>
        <w:tc>
          <w:tcPr>
            <w:tcW w:w="4185" w:type="dxa"/>
            <w:noWrap w:val="0"/>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指评定地块所在地的整体坡度，可通过测坡仪测定。</w:t>
            </w:r>
          </w:p>
          <w:p>
            <w:pPr>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《中华人民共和国水土保持法》（2010年12月25日通过修订，2011年3月1日起实施）</w:t>
            </w:r>
          </w:p>
          <w:p>
            <w:pPr>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第20条规定“禁止在二十五度以上陡坡地开垦种植农作物。”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97" w:hRule="atLeast"/>
          <w:jc w:val="center"/>
        </w:trPr>
        <w:tc>
          <w:tcPr>
            <w:tcW w:w="873" w:type="dxa"/>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2</w:t>
            </w:r>
          </w:p>
        </w:tc>
        <w:tc>
          <w:tcPr>
            <w:tcW w:w="1695" w:type="dxa"/>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sz w:val="21"/>
                <w:szCs w:val="21"/>
              </w:rPr>
              <w:t>有效土层厚度</w:t>
            </w:r>
          </w:p>
        </w:tc>
        <w:tc>
          <w:tcPr>
            <w:tcW w:w="2445" w:type="dxa"/>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≥50cm</w:t>
            </w:r>
          </w:p>
        </w:tc>
        <w:tc>
          <w:tcPr>
            <w:tcW w:w="4185" w:type="dxa"/>
            <w:noWrap w:val="0"/>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指能满足植物正常生长的实际土层厚度。</w:t>
            </w:r>
          </w:p>
          <w:p>
            <w:pPr>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村庄整理复垦、丘陵山区开垦或煤矿塌陷地、露天采煤厂、排土场、废石堆场、交通水利挖废地、砖瓦窑等废弃建设用地整理，形成的新增耕地，应保证有效土层厚度不低于60 cm。</w:t>
            </w:r>
          </w:p>
          <w:p>
            <w:pPr>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国土资源部《高标准基本农田建设标准》（TD/T1033-2012）规定有效土层厚度≥50cm</w:t>
            </w:r>
          </w:p>
          <w:p>
            <w:pPr>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《江苏省土地开发整理工程建设标准》要求农用地平整、废弃建设用地整理，形成的新增耕地，应保证有效土层厚度不低于60 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jc w:val="center"/>
        </w:trPr>
        <w:tc>
          <w:tcPr>
            <w:tcW w:w="873" w:type="dxa"/>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3</w:t>
            </w:r>
          </w:p>
        </w:tc>
        <w:tc>
          <w:tcPr>
            <w:tcW w:w="1695" w:type="dxa"/>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侵入体含量</w:t>
            </w:r>
          </w:p>
        </w:tc>
        <w:tc>
          <w:tcPr>
            <w:tcW w:w="2445" w:type="dxa"/>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30cm土体内（2-70</w:t>
            </w:r>
            <w:r>
              <w:rPr>
                <w:rFonts w:hint="default" w:ascii="Times New Roman" w:hAnsi="Times New Roman" w:eastAsia="方正仿宋_GBK" w:cs="Times New Roman"/>
                <w:sz w:val="21"/>
                <w:szCs w:val="21"/>
              </w:rPr>
              <w:t xml:space="preserve"> </w:t>
            </w:r>
            <w:r>
              <w:rPr>
                <w:rFonts w:hint="default" w:ascii="Times New Roman" w:hAnsi="Times New Roman" w:eastAsia="方正仿宋_GBK" w:cs="Times New Roman"/>
                <w:kern w:val="0"/>
                <w:sz w:val="21"/>
                <w:szCs w:val="21"/>
              </w:rPr>
              <w:t>mm）侵入体小于10%；</w:t>
            </w:r>
          </w:p>
          <w:p>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≥70 mm侵入体不得出现</w:t>
            </w:r>
          </w:p>
        </w:tc>
        <w:tc>
          <w:tcPr>
            <w:tcW w:w="4185" w:type="dxa"/>
            <w:noWrap w:val="0"/>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侵入体指砾石、砖块、混凝土残留物等妨碍耕作的固形物。</w:t>
            </w:r>
          </w:p>
          <w:p>
            <w:pPr>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距地面以下30cm土体内出现的侵入体的量。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57" w:hRule="atLeast"/>
          <w:jc w:val="center"/>
        </w:trPr>
        <w:tc>
          <w:tcPr>
            <w:tcW w:w="873" w:type="dxa"/>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4</w:t>
            </w:r>
          </w:p>
        </w:tc>
        <w:tc>
          <w:tcPr>
            <w:tcW w:w="1695" w:type="dxa"/>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水溶性盐总量</w:t>
            </w:r>
          </w:p>
        </w:tc>
        <w:tc>
          <w:tcPr>
            <w:tcW w:w="2445" w:type="dxa"/>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&lt;3 g/kg</w:t>
            </w:r>
          </w:p>
        </w:tc>
        <w:tc>
          <w:tcPr>
            <w:tcW w:w="4185" w:type="dxa"/>
            <w:noWrap w:val="0"/>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指0-30cm表土层内含盐量。</w:t>
            </w:r>
          </w:p>
          <w:p>
            <w:pPr>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在沿海滩涂改造过程中脱盐不足或未进行脱盐改造，造成地表以下0-30cm土体内土壤含盐量过高，粮棉油等作物不能正常生长。</w:t>
            </w:r>
          </w:p>
          <w:p>
            <w:pPr>
              <w:keepNext w:val="0"/>
              <w:keepLines w:val="0"/>
              <w:pageBreakBefore w:val="0"/>
              <w:widowControl/>
              <w:kinsoku/>
              <w:wordWrap/>
              <w:overflowPunct/>
              <w:topLinePunct w:val="0"/>
              <w:autoSpaceDE/>
              <w:autoSpaceDN/>
              <w:bidi w:val="0"/>
              <w:adjustRightInd w:val="0"/>
              <w:snapToGrid w:val="0"/>
              <w:ind w:firstLine="210" w:firstLineChars="100"/>
              <w:jc w:val="both"/>
              <w:textAlignment w:val="auto"/>
              <w:rPr>
                <w:rFonts w:hint="default" w:ascii="Times New Roman" w:hAnsi="Times New Roman" w:eastAsia="方正仿宋_GBK" w:cs="Times New Roman"/>
                <w:kern w:val="0"/>
                <w:sz w:val="21"/>
                <w:szCs w:val="21"/>
              </w:rPr>
            </w:pPr>
            <w:r>
              <w:rPr>
                <w:rFonts w:hint="eastAsia" w:cs="Times New Roman"/>
                <w:kern w:val="0"/>
                <w:sz w:val="21"/>
                <w:szCs w:val="21"/>
                <w:lang w:eastAsia="zh-CN"/>
              </w:rPr>
              <w:t>评定</w:t>
            </w:r>
            <w:r>
              <w:rPr>
                <w:rFonts w:hint="default" w:ascii="Times New Roman" w:hAnsi="Times New Roman" w:eastAsia="方正仿宋_GBK" w:cs="Times New Roman"/>
                <w:kern w:val="0"/>
                <w:sz w:val="21"/>
                <w:szCs w:val="21"/>
              </w:rPr>
              <w:t>意见中应注明利用方式为水旱轮作。</w:t>
            </w:r>
          </w:p>
          <w:p>
            <w:pPr>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《江苏省土地开发整理工程建设标准》要求耕作层或表土层含盐量不高于3 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705" w:hRule="atLeast"/>
          <w:jc w:val="center"/>
        </w:trPr>
        <w:tc>
          <w:tcPr>
            <w:tcW w:w="873" w:type="dxa"/>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5</w:t>
            </w:r>
          </w:p>
        </w:tc>
        <w:tc>
          <w:tcPr>
            <w:tcW w:w="1695" w:type="dxa"/>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土壤质地</w:t>
            </w:r>
          </w:p>
        </w:tc>
        <w:tc>
          <w:tcPr>
            <w:tcW w:w="2445" w:type="dxa"/>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砂粒≤85%或</w:t>
            </w:r>
          </w:p>
          <w:p>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粉砂粒≤90%或</w:t>
            </w:r>
          </w:p>
          <w:p>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粘粒≥10%</w:t>
            </w:r>
          </w:p>
        </w:tc>
        <w:tc>
          <w:tcPr>
            <w:tcW w:w="4185" w:type="dxa"/>
            <w:noWrap w:val="0"/>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eastAsia="方正仿宋_GBK" w:cs="Times New Roman"/>
                <w:b/>
                <w:bCs/>
                <w:sz w:val="21"/>
                <w:szCs w:val="21"/>
              </w:rPr>
            </w:pPr>
            <w:r>
              <w:rPr>
                <w:rFonts w:hint="default" w:ascii="Times New Roman" w:hAnsi="Times New Roman" w:eastAsia="方正仿宋_GBK" w:cs="Times New Roman"/>
                <w:b/>
                <w:bCs/>
                <w:kern w:val="0"/>
                <w:sz w:val="21"/>
                <w:szCs w:val="21"/>
              </w:rPr>
              <w:t>砂粒指粒径在</w:t>
            </w:r>
            <w:r>
              <w:rPr>
                <w:rFonts w:hint="default" w:ascii="Times New Roman" w:hAnsi="Times New Roman" w:eastAsia="方正仿宋_GBK" w:cs="Times New Roman"/>
                <w:b/>
                <w:bCs/>
                <w:sz w:val="21"/>
                <w:szCs w:val="21"/>
              </w:rPr>
              <w:t>2～0.02mm的土壤颗粒；</w:t>
            </w:r>
          </w:p>
          <w:p>
            <w:pPr>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eastAsia="方正仿宋_GBK" w:cs="Times New Roman"/>
                <w:b/>
                <w:bCs/>
                <w:sz w:val="21"/>
                <w:szCs w:val="21"/>
              </w:rPr>
            </w:pPr>
            <w:r>
              <w:rPr>
                <w:rFonts w:hint="default" w:ascii="Times New Roman" w:hAnsi="Times New Roman" w:eastAsia="方正仿宋_GBK" w:cs="Times New Roman"/>
                <w:b/>
                <w:bCs/>
                <w:sz w:val="21"/>
                <w:szCs w:val="21"/>
              </w:rPr>
              <w:t>粉砂粒</w:t>
            </w:r>
            <w:r>
              <w:rPr>
                <w:rFonts w:hint="default" w:ascii="Times New Roman" w:hAnsi="Times New Roman" w:eastAsia="方正仿宋_GBK" w:cs="Times New Roman"/>
                <w:b/>
                <w:bCs/>
                <w:kern w:val="0"/>
                <w:sz w:val="21"/>
                <w:szCs w:val="21"/>
              </w:rPr>
              <w:t>指粒径在</w:t>
            </w:r>
            <w:r>
              <w:rPr>
                <w:rFonts w:hint="default" w:ascii="Times New Roman" w:hAnsi="Times New Roman" w:eastAsia="方正仿宋_GBK" w:cs="Times New Roman"/>
                <w:b/>
                <w:bCs/>
                <w:sz w:val="21"/>
                <w:szCs w:val="21"/>
              </w:rPr>
              <w:t>0.02～0.002mm的土壤颗粒；</w:t>
            </w:r>
          </w:p>
          <w:p>
            <w:pPr>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eastAsia="方正仿宋_GBK" w:cs="Times New Roman"/>
                <w:b/>
                <w:bCs/>
                <w:sz w:val="21"/>
                <w:szCs w:val="21"/>
              </w:rPr>
            </w:pPr>
            <w:r>
              <w:rPr>
                <w:rFonts w:hint="default" w:ascii="Times New Roman" w:hAnsi="Times New Roman" w:eastAsia="方正仿宋_GBK" w:cs="Times New Roman"/>
                <w:b/>
                <w:bCs/>
                <w:kern w:val="0"/>
                <w:sz w:val="21"/>
                <w:szCs w:val="21"/>
              </w:rPr>
              <w:t>粘粒指粒径</w:t>
            </w:r>
            <w:r>
              <w:rPr>
                <w:rFonts w:hint="default" w:ascii="Times New Roman" w:hAnsi="Times New Roman" w:eastAsia="方正仿宋_GBK" w:cs="Times New Roman"/>
                <w:b/>
                <w:bCs/>
                <w:sz w:val="21"/>
                <w:szCs w:val="21"/>
              </w:rPr>
              <w:t>&lt;0.002mm的土壤颗粒。</w:t>
            </w:r>
          </w:p>
          <w:p>
            <w:pPr>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b w:val="0"/>
                <w:bCs w:val="0"/>
                <w:kern w:val="0"/>
                <w:sz w:val="21"/>
                <w:szCs w:val="21"/>
              </w:rPr>
              <w:t>指在河湖滩地改造过程中，通过吹砂造地，未通过客土等方式补充粘粒，造成土壤过于沙化，漏水漏肥难以耕种。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60" w:hRule="atLeast"/>
          <w:jc w:val="center"/>
        </w:trPr>
        <w:tc>
          <w:tcPr>
            <w:tcW w:w="873" w:type="dxa"/>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6</w:t>
            </w:r>
          </w:p>
        </w:tc>
        <w:tc>
          <w:tcPr>
            <w:tcW w:w="1695" w:type="dxa"/>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田间灌排设施</w:t>
            </w:r>
          </w:p>
        </w:tc>
        <w:tc>
          <w:tcPr>
            <w:tcW w:w="2445" w:type="dxa"/>
            <w:noWrap w:val="0"/>
            <w:vAlign w:val="center"/>
          </w:tcPr>
          <w:p>
            <w:pPr>
              <w:keepNext w:val="0"/>
              <w:keepLines w:val="0"/>
              <w:pageBreakBefore w:val="0"/>
              <w:widowControl/>
              <w:kinsoku/>
              <w:wordWrap/>
              <w:overflowPunct/>
              <w:topLinePunct w:val="0"/>
              <w:autoSpaceDE/>
              <w:autoSpaceDN/>
              <w:bidi w:val="0"/>
              <w:adjustRightInd w:val="0"/>
              <w:snapToGrid w:val="0"/>
              <w:textAlignment w:val="auto"/>
              <w:rPr>
                <w:rFonts w:hint="default" w:ascii="Times New Roman" w:hAnsi="Times New Roman" w:eastAsia="方正仿宋_GBK" w:cs="Times New Roman"/>
                <w:color w:val="FF0000"/>
                <w:kern w:val="0"/>
                <w:sz w:val="21"/>
                <w:szCs w:val="21"/>
              </w:rPr>
            </w:pPr>
            <w:r>
              <w:rPr>
                <w:rFonts w:hint="default" w:ascii="Times New Roman" w:hAnsi="Times New Roman" w:eastAsia="方正仿宋_GBK" w:cs="Times New Roman"/>
                <w:kern w:val="0"/>
                <w:sz w:val="21"/>
                <w:szCs w:val="21"/>
              </w:rPr>
              <w:t>达到当地农田排灌设施基本要求</w:t>
            </w:r>
          </w:p>
        </w:tc>
        <w:tc>
          <w:tcPr>
            <w:tcW w:w="4185" w:type="dxa"/>
            <w:noWrap w:val="0"/>
            <w:vAlign w:val="top"/>
          </w:tcPr>
          <w:p>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230" w:hRule="atLeast"/>
          <w:jc w:val="center"/>
        </w:trPr>
        <w:tc>
          <w:tcPr>
            <w:tcW w:w="873" w:type="dxa"/>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7</w:t>
            </w:r>
          </w:p>
        </w:tc>
        <w:tc>
          <w:tcPr>
            <w:tcW w:w="1695" w:type="dxa"/>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土壤有机质含量</w:t>
            </w:r>
          </w:p>
        </w:tc>
        <w:tc>
          <w:tcPr>
            <w:tcW w:w="2445" w:type="dxa"/>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kern w:val="0"/>
                <w:sz w:val="21"/>
                <w:szCs w:val="21"/>
              </w:rPr>
            </w:pPr>
            <w:r>
              <w:rPr>
                <w:rFonts w:hint="eastAsia" w:cs="Times New Roman"/>
                <w:kern w:val="0"/>
                <w:sz w:val="21"/>
                <w:szCs w:val="21"/>
                <w:lang w:val="en-US" w:eastAsia="zh-CN"/>
              </w:rPr>
              <w:t>&gt;</w:t>
            </w:r>
            <w:r>
              <w:rPr>
                <w:rFonts w:hint="default" w:ascii="Times New Roman" w:hAnsi="Times New Roman" w:eastAsia="方正仿宋_GBK" w:cs="Times New Roman"/>
                <w:kern w:val="0"/>
                <w:sz w:val="21"/>
                <w:szCs w:val="21"/>
              </w:rPr>
              <w:t>6g/kg</w:t>
            </w:r>
          </w:p>
        </w:tc>
        <w:tc>
          <w:tcPr>
            <w:tcW w:w="4185" w:type="dxa"/>
            <w:noWrap w:val="0"/>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方正仿宋_GBK" w:cs="Times New Roman"/>
                <w:b/>
                <w:bCs/>
                <w:kern w:val="0"/>
                <w:sz w:val="21"/>
                <w:szCs w:val="21"/>
                <w:lang w:eastAsia="zh-CN"/>
              </w:rPr>
            </w:pPr>
            <w:r>
              <w:rPr>
                <w:rFonts w:hint="eastAsia" w:ascii="Times New Roman" w:hAnsi="Times New Roman" w:eastAsia="方正仿宋_GBK" w:cs="Times New Roman"/>
                <w:b/>
                <w:bCs/>
                <w:kern w:val="0"/>
                <w:sz w:val="21"/>
                <w:szCs w:val="21"/>
                <w:lang w:val="en-US" w:eastAsia="zh-CN"/>
              </w:rPr>
              <w:t>指</w:t>
            </w:r>
            <w:r>
              <w:rPr>
                <w:rFonts w:hint="default" w:ascii="Times New Roman" w:hAnsi="Times New Roman" w:eastAsia="方正仿宋_GBK" w:cs="Times New Roman"/>
                <w:b/>
                <w:bCs/>
                <w:kern w:val="0"/>
                <w:sz w:val="21"/>
                <w:szCs w:val="21"/>
              </w:rPr>
              <w:t>0-20cm</w:t>
            </w:r>
            <w:r>
              <w:rPr>
                <w:rFonts w:hint="eastAsia" w:cs="Times New Roman"/>
                <w:b/>
                <w:bCs/>
                <w:kern w:val="0"/>
                <w:sz w:val="21"/>
                <w:szCs w:val="21"/>
                <w:lang w:val="en-US" w:eastAsia="zh-CN"/>
              </w:rPr>
              <w:t>表层土内</w:t>
            </w:r>
            <w:r>
              <w:rPr>
                <w:rFonts w:hint="default" w:ascii="Times New Roman" w:hAnsi="Times New Roman" w:eastAsia="方正仿宋_GBK" w:cs="Times New Roman"/>
                <w:b/>
                <w:bCs/>
                <w:kern w:val="0"/>
                <w:sz w:val="21"/>
                <w:szCs w:val="21"/>
              </w:rPr>
              <w:t>有机质含量</w:t>
            </w:r>
            <w:r>
              <w:rPr>
                <w:rFonts w:hint="eastAsia" w:cs="Times New Roman"/>
                <w:b/>
                <w:bCs/>
                <w:kern w:val="0"/>
                <w:sz w:val="21"/>
                <w:szCs w:val="21"/>
                <w:lang w:eastAsia="zh-CN"/>
              </w:rPr>
              <w:t>。</w:t>
            </w:r>
          </w:p>
          <w:p>
            <w:pPr>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《江苏省土地开发整理工程建设标准》要求耕作层或表土层有机质含量不低于8 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004" w:hRule="atLeast"/>
          <w:jc w:val="center"/>
        </w:trPr>
        <w:tc>
          <w:tcPr>
            <w:tcW w:w="873" w:type="dxa"/>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eastAsia" w:ascii="Times New Roman" w:hAnsi="Times New Roman" w:eastAsia="方正仿宋_GBK" w:cs="Times New Roman"/>
                <w:kern w:val="0"/>
                <w:sz w:val="21"/>
                <w:szCs w:val="21"/>
                <w:lang w:val="en-US" w:eastAsia="zh-CN"/>
              </w:rPr>
            </w:pPr>
            <w:r>
              <w:rPr>
                <w:rFonts w:hint="eastAsia" w:cs="Times New Roman"/>
                <w:kern w:val="0"/>
                <w:sz w:val="21"/>
                <w:szCs w:val="21"/>
                <w:lang w:val="en-US" w:eastAsia="zh-CN"/>
              </w:rPr>
              <w:t>8</w:t>
            </w:r>
          </w:p>
        </w:tc>
        <w:tc>
          <w:tcPr>
            <w:tcW w:w="1695" w:type="dxa"/>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kern w:val="0"/>
                <w:sz w:val="21"/>
                <w:szCs w:val="21"/>
                <w:lang w:val="en-US" w:eastAsia="zh-CN"/>
              </w:rPr>
            </w:pPr>
            <w:r>
              <w:rPr>
                <w:rFonts w:hint="eastAsia" w:cs="Times New Roman"/>
                <w:kern w:val="0"/>
                <w:sz w:val="21"/>
                <w:szCs w:val="21"/>
                <w:lang w:val="en-US" w:eastAsia="zh-CN"/>
              </w:rPr>
              <w:t>土壤清洁度</w:t>
            </w:r>
          </w:p>
        </w:tc>
        <w:tc>
          <w:tcPr>
            <w:tcW w:w="2445" w:type="dxa"/>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kern w:val="0"/>
                <w:sz w:val="21"/>
                <w:szCs w:val="21"/>
                <w:lang w:val="en-US" w:eastAsia="zh-CN"/>
              </w:rPr>
            </w:pPr>
            <w:r>
              <w:rPr>
                <w:rFonts w:hint="eastAsia" w:cs="Times New Roman"/>
                <w:kern w:val="0"/>
                <w:sz w:val="21"/>
                <w:szCs w:val="21"/>
                <w:lang w:val="en-US" w:eastAsia="zh-CN"/>
              </w:rPr>
              <w:t>符合要求</w:t>
            </w:r>
          </w:p>
        </w:tc>
        <w:tc>
          <w:tcPr>
            <w:tcW w:w="4185" w:type="dxa"/>
            <w:noWrap w:val="0"/>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cs="Times New Roman"/>
                <w:b/>
                <w:bCs/>
                <w:kern w:val="0"/>
                <w:sz w:val="21"/>
                <w:szCs w:val="21"/>
                <w:lang w:val="en-US" w:eastAsia="zh-CN"/>
              </w:rPr>
            </w:pPr>
            <w:r>
              <w:rPr>
                <w:rFonts w:hint="eastAsia" w:cs="Times New Roman"/>
                <w:b/>
                <w:bCs/>
                <w:kern w:val="0"/>
                <w:sz w:val="21"/>
                <w:szCs w:val="21"/>
                <w:lang w:val="en-US" w:eastAsia="zh-CN"/>
              </w:rPr>
              <w:t>指评定地块的土壤环境质量。</w:t>
            </w:r>
          </w:p>
          <w:p>
            <w:pPr>
              <w:keepNext w:val="0"/>
              <w:keepLines w:val="0"/>
              <w:pageBreakBefore w:val="0"/>
              <w:widowControl/>
              <w:kinsoku/>
              <w:wordWrap/>
              <w:overflowPunct/>
              <w:topLinePunct w:val="0"/>
              <w:autoSpaceDE/>
              <w:autoSpaceDN/>
              <w:bidi w:val="0"/>
              <w:adjustRightInd w:val="0"/>
              <w:snapToGrid w:val="0"/>
              <w:jc w:val="both"/>
              <w:textAlignment w:val="auto"/>
              <w:rPr>
                <w:rFonts w:hint="eastAsia" w:cs="Times New Roman"/>
                <w:kern w:val="0"/>
                <w:sz w:val="21"/>
                <w:szCs w:val="21"/>
                <w:lang w:val="en-US" w:eastAsia="zh-CN"/>
              </w:rPr>
            </w:pPr>
            <w:r>
              <w:rPr>
                <w:rFonts w:hint="eastAsia" w:cs="Times New Roman"/>
                <w:kern w:val="0"/>
                <w:sz w:val="21"/>
                <w:szCs w:val="21"/>
                <w:lang w:val="en-US" w:eastAsia="zh-CN"/>
              </w:rPr>
              <w:t>单项指标低于《土壤环境质量 农用地土壤污染风险管控标准（试行）》（GB 15618-2018）中基本项目和其他项目的风险筛选值，且综合污染指数小于1。</w:t>
            </w:r>
          </w:p>
          <w:p>
            <w:pPr>
              <w:keepNext w:val="0"/>
              <w:keepLines w:val="0"/>
              <w:pageBreakBefore w:val="0"/>
              <w:widowControl/>
              <w:kinsoku/>
              <w:wordWrap/>
              <w:overflowPunct/>
              <w:topLinePunct w:val="0"/>
              <w:autoSpaceDE/>
              <w:autoSpaceDN/>
              <w:bidi w:val="0"/>
              <w:adjustRightInd w:val="0"/>
              <w:snapToGrid w:val="0"/>
              <w:jc w:val="both"/>
              <w:textAlignment w:val="auto"/>
              <w:rPr>
                <w:rFonts w:hint="eastAsia" w:cs="Times New Roman"/>
                <w:kern w:val="0"/>
                <w:sz w:val="21"/>
                <w:szCs w:val="21"/>
                <w:lang w:val="en-US" w:eastAsia="zh-CN"/>
              </w:rPr>
            </w:pPr>
            <w:r>
              <w:rPr>
                <w:rFonts w:hint="eastAsia" w:cs="Times New Roman"/>
                <w:kern w:val="0"/>
                <w:sz w:val="21"/>
                <w:szCs w:val="21"/>
                <w:lang w:val="en-US" w:eastAsia="zh-CN"/>
              </w:rPr>
              <w:t>建设过程中未</w:t>
            </w:r>
            <w:r>
              <w:rPr>
                <w:rFonts w:hint="default" w:cs="Times New Roman"/>
                <w:kern w:val="0"/>
                <w:sz w:val="21"/>
                <w:szCs w:val="21"/>
                <w:lang w:val="en-US" w:eastAsia="zh-CN"/>
              </w:rPr>
              <w:t>使用污泥、清淤底泥、尾矿（渣、土）、污水处理厂与垃圾填埋场底泥、盾构机隧道掘出土（包括上述废弃物的制成品）及其他可能对土壤造成污染的固体废物</w:t>
            </w:r>
            <w:r>
              <w:rPr>
                <w:rFonts w:hint="eastAsia" w:cs="Times New Roman"/>
                <w:kern w:val="0"/>
                <w:sz w:val="21"/>
                <w:szCs w:val="21"/>
                <w:lang w:val="en-US" w:eastAsia="zh-CN"/>
              </w:rPr>
              <w:t>。</w:t>
            </w:r>
          </w:p>
          <w:p>
            <w:pPr>
              <w:keepNext w:val="0"/>
              <w:keepLines w:val="0"/>
              <w:pageBreakBefore w:val="0"/>
              <w:widowControl/>
              <w:kinsoku/>
              <w:wordWrap/>
              <w:overflowPunct/>
              <w:topLinePunct w:val="0"/>
              <w:autoSpaceDE/>
              <w:autoSpaceDN/>
              <w:bidi w:val="0"/>
              <w:adjustRightInd w:val="0"/>
              <w:snapToGrid w:val="0"/>
              <w:jc w:val="both"/>
              <w:textAlignment w:val="auto"/>
              <w:rPr>
                <w:rFonts w:hint="default" w:cs="Times New Roman"/>
                <w:kern w:val="0"/>
                <w:sz w:val="21"/>
                <w:szCs w:val="21"/>
                <w:lang w:val="en-US" w:eastAsia="zh-CN"/>
              </w:rPr>
            </w:pPr>
            <w:r>
              <w:rPr>
                <w:rFonts w:hint="eastAsia" w:cs="Times New Roman"/>
                <w:kern w:val="0"/>
                <w:sz w:val="21"/>
                <w:szCs w:val="21"/>
                <w:lang w:val="en-US" w:eastAsia="zh-CN"/>
              </w:rPr>
              <w:t>《江苏省土壤污染防治条例》第三十九条第三款规定“拟开垦耕地用于生产食用农产品的，应当符合相应标准。曾用于生产、使用、贮存、回收、处置有毒有害物质的工矿用地，原则上不得复垦为食用农产品耕地。”</w:t>
            </w:r>
          </w:p>
          <w:p>
            <w:pPr>
              <w:keepNext w:val="0"/>
              <w:keepLines w:val="0"/>
              <w:pageBreakBefore w:val="0"/>
              <w:widowControl/>
              <w:kinsoku/>
              <w:wordWrap/>
              <w:overflowPunct/>
              <w:topLinePunct w:val="0"/>
              <w:autoSpaceDE/>
              <w:autoSpaceDN/>
              <w:bidi w:val="0"/>
              <w:adjustRightInd w:val="0"/>
              <w:snapToGrid w:val="0"/>
              <w:jc w:val="both"/>
              <w:textAlignment w:val="auto"/>
              <w:rPr>
                <w:rFonts w:hint="default" w:cs="Times New Roman"/>
                <w:kern w:val="0"/>
                <w:sz w:val="21"/>
                <w:szCs w:val="21"/>
                <w:lang w:val="en-US" w:eastAsia="zh-CN"/>
              </w:rPr>
            </w:pPr>
            <w:r>
              <w:rPr>
                <w:rFonts w:hint="eastAsia" w:cs="Times New Roman"/>
                <w:kern w:val="0"/>
                <w:sz w:val="21"/>
                <w:szCs w:val="21"/>
                <w:lang w:val="en-US" w:eastAsia="zh-CN"/>
              </w:rPr>
              <w:t>环境保护部、农业部《</w:t>
            </w:r>
            <w:r>
              <w:rPr>
                <w:rFonts w:hint="default" w:cs="Times New Roman"/>
                <w:kern w:val="0"/>
                <w:sz w:val="21"/>
                <w:szCs w:val="21"/>
                <w:lang w:val="en-US" w:eastAsia="zh-CN"/>
              </w:rPr>
              <w:t>农用地土壤环境管理办法（试行）</w:t>
            </w:r>
            <w:r>
              <w:rPr>
                <w:rFonts w:hint="eastAsia" w:cs="Times New Roman"/>
                <w:kern w:val="0"/>
                <w:sz w:val="21"/>
                <w:szCs w:val="21"/>
                <w:lang w:val="en-US" w:eastAsia="zh-CN"/>
              </w:rPr>
              <w:t>》（部令第46号）第十二条规定“禁止在农用地排放、倾倒、使用污泥、清淤底泥、尾矿（渣）等可能对土壤造成污染的固体废物。”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015" w:hRule="atLeast"/>
          <w:jc w:val="center"/>
        </w:trPr>
        <w:tc>
          <w:tcPr>
            <w:tcW w:w="873" w:type="dxa"/>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eastAsia" w:ascii="Times New Roman" w:hAnsi="Times New Roman" w:eastAsia="方正仿宋_GBK" w:cs="Times New Roman"/>
                <w:kern w:val="0"/>
                <w:sz w:val="21"/>
                <w:szCs w:val="21"/>
                <w:lang w:val="en-US" w:eastAsia="zh-CN"/>
              </w:rPr>
            </w:pPr>
            <w:r>
              <w:rPr>
                <w:rFonts w:hint="eastAsia" w:cs="Times New Roman"/>
                <w:kern w:val="0"/>
                <w:sz w:val="21"/>
                <w:szCs w:val="21"/>
                <w:lang w:val="en-US" w:eastAsia="zh-CN"/>
              </w:rPr>
              <w:t>9</w:t>
            </w:r>
          </w:p>
        </w:tc>
        <w:tc>
          <w:tcPr>
            <w:tcW w:w="1695" w:type="dxa"/>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kern w:val="0"/>
                <w:sz w:val="21"/>
                <w:szCs w:val="21"/>
                <w:lang w:val="en-US" w:eastAsia="zh-CN"/>
              </w:rPr>
            </w:pPr>
            <w:r>
              <w:rPr>
                <w:rFonts w:hint="eastAsia" w:cs="Times New Roman"/>
                <w:kern w:val="0"/>
                <w:sz w:val="21"/>
                <w:szCs w:val="21"/>
                <w:lang w:val="en-US" w:eastAsia="zh-CN"/>
              </w:rPr>
              <w:t>与周边田块落差</w:t>
            </w:r>
          </w:p>
        </w:tc>
        <w:tc>
          <w:tcPr>
            <w:tcW w:w="2445" w:type="dxa"/>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kern w:val="0"/>
                <w:sz w:val="21"/>
                <w:szCs w:val="21"/>
                <w:lang w:val="en-US" w:eastAsia="zh-CN"/>
              </w:rPr>
            </w:pPr>
            <w:r>
              <w:rPr>
                <w:rFonts w:hint="eastAsia" w:cs="Times New Roman"/>
                <w:kern w:val="0"/>
                <w:sz w:val="21"/>
                <w:szCs w:val="21"/>
                <w:lang w:val="en-US" w:eastAsia="zh-CN"/>
              </w:rPr>
              <w:t>与周边地块高低落差在30cm以内</w:t>
            </w:r>
          </w:p>
        </w:tc>
        <w:tc>
          <w:tcPr>
            <w:tcW w:w="4185" w:type="dxa"/>
            <w:noWrap w:val="0"/>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cs="Times New Roman"/>
                <w:b/>
                <w:bCs/>
                <w:kern w:val="0"/>
                <w:sz w:val="21"/>
                <w:szCs w:val="21"/>
                <w:lang w:val="en-US" w:eastAsia="zh-CN"/>
              </w:rPr>
            </w:pPr>
            <w:r>
              <w:rPr>
                <w:rFonts w:hint="eastAsia" w:cs="Times New Roman"/>
                <w:b/>
                <w:bCs/>
                <w:kern w:val="0"/>
                <w:sz w:val="21"/>
                <w:szCs w:val="21"/>
                <w:lang w:val="en-US" w:eastAsia="zh-CN"/>
              </w:rPr>
              <w:t>指评定地块与周边农田的高度差。周边农田本身具有高低落差的，则以差值最小的地块为基准。</w:t>
            </w:r>
          </w:p>
          <w:p>
            <w:pPr>
              <w:keepNext w:val="0"/>
              <w:keepLines w:val="0"/>
              <w:pageBreakBefore w:val="0"/>
              <w:widowControl/>
              <w:kinsoku/>
              <w:wordWrap/>
              <w:overflowPunct/>
              <w:topLinePunct w:val="0"/>
              <w:autoSpaceDE/>
              <w:autoSpaceDN/>
              <w:bidi w:val="0"/>
              <w:adjustRightInd w:val="0"/>
              <w:snapToGrid w:val="0"/>
              <w:jc w:val="both"/>
              <w:textAlignment w:val="auto"/>
              <w:rPr>
                <w:rFonts w:hint="default" w:cs="Times New Roman"/>
                <w:kern w:val="0"/>
                <w:sz w:val="21"/>
                <w:szCs w:val="21"/>
                <w:lang w:val="en-US" w:eastAsia="zh-CN"/>
              </w:rPr>
            </w:pPr>
            <w:r>
              <w:rPr>
                <w:rFonts w:hint="default" w:cs="Times New Roman"/>
                <w:kern w:val="0"/>
                <w:sz w:val="21"/>
                <w:szCs w:val="21"/>
                <w:lang w:val="en-US" w:eastAsia="zh-CN"/>
              </w:rPr>
              <w:t>按照“农田必须是良田，良田就是能排能灌、旱涝保收的高标准农田”要求</w:t>
            </w:r>
            <w:r>
              <w:rPr>
                <w:rFonts w:hint="eastAsia" w:cs="Times New Roman"/>
                <w:kern w:val="0"/>
                <w:sz w:val="21"/>
                <w:szCs w:val="21"/>
                <w:lang w:val="en-US" w:eastAsia="zh-CN"/>
              </w:rPr>
              <w:t>，补充耕地地块应与周边农田连成片。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220" w:hRule="atLeast"/>
          <w:jc w:val="center"/>
        </w:trPr>
        <w:tc>
          <w:tcPr>
            <w:tcW w:w="873" w:type="dxa"/>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kern w:val="0"/>
                <w:sz w:val="21"/>
                <w:szCs w:val="21"/>
                <w:lang w:val="en-US" w:eastAsia="zh-CN"/>
              </w:rPr>
            </w:pPr>
            <w:r>
              <w:rPr>
                <w:rFonts w:hint="eastAsia" w:cs="Times New Roman"/>
                <w:kern w:val="0"/>
                <w:sz w:val="21"/>
                <w:szCs w:val="21"/>
                <w:lang w:val="en-US" w:eastAsia="zh-CN"/>
              </w:rPr>
              <w:t>10</w:t>
            </w:r>
          </w:p>
        </w:tc>
        <w:tc>
          <w:tcPr>
            <w:tcW w:w="1695" w:type="dxa"/>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其它</w:t>
            </w:r>
          </w:p>
        </w:tc>
        <w:tc>
          <w:tcPr>
            <w:tcW w:w="2445" w:type="dxa"/>
            <w:noWrap w:val="0"/>
            <w:vAlign w:val="center"/>
          </w:tcPr>
          <w:p>
            <w:pPr>
              <w:keepNext w:val="0"/>
              <w:keepLines w:val="0"/>
              <w:pageBreakBefore w:val="0"/>
              <w:widowControl/>
              <w:kinsoku/>
              <w:wordWrap/>
              <w:overflowPunct/>
              <w:topLinePunct w:val="0"/>
              <w:autoSpaceDE/>
              <w:autoSpaceDN/>
              <w:bidi w:val="0"/>
              <w:adjustRightInd w:val="0"/>
              <w:snapToGrid w:val="0"/>
              <w:textAlignment w:val="auto"/>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专家组认为不具备耕作基本条件的其它情形</w:t>
            </w:r>
          </w:p>
        </w:tc>
        <w:tc>
          <w:tcPr>
            <w:tcW w:w="4185" w:type="dxa"/>
            <w:noWrap w:val="0"/>
            <w:vAlign w:val="top"/>
          </w:tcPr>
          <w:p>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kern w:val="0"/>
                <w:sz w:val="21"/>
                <w:szCs w:val="21"/>
              </w:rPr>
            </w:pPr>
          </w:p>
        </w:tc>
      </w:tr>
    </w:tbl>
    <w:p>
      <w:pPr>
        <w:rPr>
          <w:rFonts w:hint="eastAsia" w:cs="Times New Roman"/>
          <w:sz w:val="32"/>
          <w:szCs w:val="32"/>
          <w:highlight w:val="none"/>
          <w:lang w:val="en-US" w:eastAsia="zh-CN"/>
        </w:rPr>
      </w:pPr>
    </w:p>
    <w:p>
      <w:pPr>
        <w:rPr>
          <w:rFonts w:ascii="仿宋_GB2312" w:eastAsia="仿宋_GB2312"/>
        </w:rPr>
      </w:pPr>
      <w:r>
        <w:rPr>
          <w:rFonts w:ascii="仿宋_GB2312" w:eastAsia="仿宋_GB2312"/>
        </w:rPr>
        <w:br w:type="page"/>
      </w:r>
    </w:p>
    <w:p>
      <w:pPr>
        <w:tabs>
          <w:tab w:val="left" w:pos="5190"/>
        </w:tabs>
        <w:spacing w:line="240" w:lineRule="auto"/>
        <w:rPr>
          <w:rFonts w:hint="eastAsia" w:ascii="方正黑体_GBK" w:hAnsi="方正黑体_GBK" w:eastAsia="方正黑体_GBK" w:cs="方正黑体_GBK"/>
          <w:lang w:val="en-US" w:eastAsia="zh-CN"/>
        </w:rPr>
      </w:pPr>
      <w:r>
        <w:rPr>
          <w:rFonts w:hint="eastAsia" w:ascii="方正黑体_GBK" w:hAnsi="方正黑体_GBK" w:eastAsia="方正黑体_GBK" w:cs="方正黑体_GBK"/>
          <w:lang w:val="en-US" w:eastAsia="zh-CN"/>
        </w:rPr>
        <w:t>附录6</w:t>
      </w:r>
    </w:p>
    <w:p>
      <w:pPr>
        <w:spacing w:line="560" w:lineRule="exact"/>
        <w:jc w:val="center"/>
        <w:rPr>
          <w:rFonts w:hint="eastAsia" w:ascii="Times New Roman" w:hAnsi="Times New Roman" w:eastAsia="方正小标宋_GBK"/>
          <w:sz w:val="30"/>
          <w:szCs w:val="30"/>
        </w:rPr>
      </w:pPr>
    </w:p>
    <w:p>
      <w:pPr>
        <w:spacing w:line="560" w:lineRule="exact"/>
        <w:jc w:val="center"/>
        <w:rPr>
          <w:rFonts w:hint="eastAsia" w:ascii="Times New Roman" w:hAnsi="Times New Roman" w:eastAsia="方正小标宋_GBK"/>
          <w:sz w:val="30"/>
          <w:szCs w:val="30"/>
        </w:rPr>
      </w:pPr>
    </w:p>
    <w:p>
      <w:pPr>
        <w:spacing w:line="560" w:lineRule="exact"/>
        <w:jc w:val="center"/>
        <w:rPr>
          <w:rFonts w:hint="eastAsia" w:ascii="Times New Roman" w:hAnsi="Times New Roman" w:eastAsia="方正小标宋_GBK"/>
          <w:sz w:val="30"/>
          <w:szCs w:val="30"/>
        </w:rPr>
      </w:pPr>
    </w:p>
    <w:p>
      <w:pPr>
        <w:spacing w:line="560" w:lineRule="exact"/>
        <w:jc w:val="center"/>
        <w:rPr>
          <w:rFonts w:hint="default" w:ascii="Times New Roman" w:hAnsi="Times New Roman" w:eastAsia="方正小标宋_GBK"/>
          <w:sz w:val="48"/>
          <w:szCs w:val="48"/>
          <w:lang w:val="en-US" w:eastAsia="zh-CN"/>
        </w:rPr>
      </w:pPr>
      <w:r>
        <w:rPr>
          <w:rFonts w:hint="eastAsia" w:eastAsia="方正小标宋_GBK"/>
          <w:sz w:val="48"/>
          <w:szCs w:val="48"/>
          <w:lang w:val="en-US" w:eastAsia="zh-CN"/>
        </w:rPr>
        <w:t>无锡市</w:t>
      </w:r>
      <w:r>
        <w:rPr>
          <w:rFonts w:ascii="Times New Roman" w:hAnsi="Times New Roman" w:eastAsia="方正小标宋_GBK"/>
          <w:sz w:val="48"/>
          <w:szCs w:val="48"/>
        </w:rPr>
        <w:t>补充耕地质量评定报告</w:t>
      </w:r>
    </w:p>
    <w:p>
      <w:pPr>
        <w:spacing w:line="560" w:lineRule="exact"/>
        <w:rPr>
          <w:rFonts w:hint="eastAsia" w:ascii="Times New Roman" w:hAnsi="Times New Roman" w:eastAsia="仿宋_GB2312"/>
          <w:sz w:val="30"/>
          <w:szCs w:val="30"/>
        </w:rPr>
      </w:pPr>
    </w:p>
    <w:p>
      <w:pPr>
        <w:spacing w:line="560" w:lineRule="exact"/>
        <w:rPr>
          <w:rFonts w:hint="eastAsia" w:ascii="Times New Roman" w:hAnsi="Times New Roman" w:eastAsia="仿宋_GB2312"/>
          <w:sz w:val="30"/>
          <w:szCs w:val="30"/>
        </w:rPr>
      </w:pPr>
    </w:p>
    <w:p>
      <w:pPr>
        <w:spacing w:line="560" w:lineRule="exact"/>
        <w:rPr>
          <w:rFonts w:hint="eastAsia" w:ascii="Times New Roman" w:hAnsi="Times New Roman" w:eastAsia="仿宋_GB2312"/>
          <w:sz w:val="30"/>
          <w:szCs w:val="30"/>
        </w:rPr>
      </w:pPr>
    </w:p>
    <w:p>
      <w:pPr>
        <w:spacing w:line="560" w:lineRule="exact"/>
        <w:rPr>
          <w:rFonts w:hint="eastAsia" w:ascii="Times New Roman" w:hAnsi="Times New Roman" w:eastAsia="仿宋_GB2312"/>
          <w:sz w:val="30"/>
          <w:szCs w:val="30"/>
        </w:rPr>
      </w:pPr>
    </w:p>
    <w:p>
      <w:pPr>
        <w:keepNext w:val="0"/>
        <w:keepLines w:val="0"/>
        <w:pageBreakBefore w:val="0"/>
        <w:widowControl w:val="0"/>
        <w:kinsoku/>
        <w:wordWrap/>
        <w:overflowPunct/>
        <w:topLinePunct w:val="0"/>
        <w:autoSpaceDE/>
        <w:autoSpaceDN/>
        <w:bidi w:val="0"/>
        <w:adjustRightInd/>
        <w:snapToGrid/>
        <w:spacing w:before="292" w:beforeLines="50" w:line="560" w:lineRule="exact"/>
        <w:ind w:firstLine="848" w:firstLineChars="265"/>
        <w:textAlignment w:val="auto"/>
        <w:rPr>
          <w:rFonts w:hint="eastAsia" w:ascii="Times New Roman" w:hAnsi="Times New Roman" w:eastAsia="仿宋_GB2312"/>
          <w:sz w:val="32"/>
          <w:szCs w:val="32"/>
          <w:u w:val="single"/>
        </w:rPr>
      </w:pPr>
      <w:r>
        <w:rPr>
          <w:rFonts w:hint="eastAsia" w:ascii="Times New Roman" w:hAnsi="Times New Roman" w:eastAsia="仿宋_GB2312"/>
          <w:sz w:val="32"/>
          <w:szCs w:val="32"/>
        </w:rPr>
        <w:t>评定项目名称：</w:t>
      </w:r>
      <w:r>
        <w:rPr>
          <w:rFonts w:hint="eastAsia" w:ascii="Times New Roman" w:hAnsi="Times New Roman" w:eastAsia="仿宋_GB2312"/>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before="292" w:beforeLines="50" w:line="560" w:lineRule="exact"/>
        <w:ind w:firstLine="848" w:firstLineChars="265"/>
        <w:textAlignment w:val="auto"/>
        <w:rPr>
          <w:rFonts w:hint="default" w:ascii="Times New Roman" w:hAnsi="Times New Roman" w:eastAsia="仿宋_GB2312"/>
          <w:sz w:val="32"/>
          <w:szCs w:val="32"/>
          <w:u w:val="single"/>
          <w:lang w:val="en-US" w:eastAsia="zh-CN"/>
        </w:rPr>
      </w:pPr>
      <w:r>
        <w:rPr>
          <w:rFonts w:hint="eastAsia" w:eastAsia="仿宋_GB2312"/>
          <w:sz w:val="32"/>
          <w:szCs w:val="32"/>
          <w:u w:val="none"/>
          <w:lang w:val="en-US" w:eastAsia="zh-CN"/>
        </w:rPr>
        <w:t>评定项目编号：</w:t>
      </w:r>
      <w:r>
        <w:rPr>
          <w:rFonts w:hint="eastAsia" w:eastAsia="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292" w:beforeLines="50" w:line="560" w:lineRule="exact"/>
        <w:ind w:firstLine="848" w:firstLineChars="265"/>
        <w:textAlignment w:val="auto"/>
        <w:rPr>
          <w:rFonts w:hint="eastAsia" w:ascii="Times New Roman" w:hAnsi="Times New Roman" w:eastAsia="仿宋_GB2312"/>
          <w:sz w:val="32"/>
          <w:szCs w:val="32"/>
          <w:u w:val="single"/>
        </w:rPr>
      </w:pPr>
      <w:r>
        <w:rPr>
          <w:rFonts w:hint="eastAsia" w:ascii="Times New Roman" w:hAnsi="Times New Roman" w:eastAsia="仿宋_GB2312"/>
          <w:sz w:val="32"/>
          <w:szCs w:val="32"/>
        </w:rPr>
        <w:t>评定</w:t>
      </w:r>
      <w:r>
        <w:rPr>
          <w:rFonts w:hint="eastAsia" w:eastAsia="仿宋_GB2312"/>
          <w:sz w:val="32"/>
          <w:szCs w:val="32"/>
          <w:lang w:val="en-US" w:eastAsia="zh-CN"/>
        </w:rPr>
        <w:t>项目</w:t>
      </w:r>
      <w:r>
        <w:rPr>
          <w:rFonts w:hint="eastAsia" w:ascii="Times New Roman" w:hAnsi="Times New Roman" w:eastAsia="仿宋_GB2312"/>
          <w:sz w:val="32"/>
          <w:szCs w:val="32"/>
        </w:rPr>
        <w:t>类型：</w:t>
      </w:r>
      <w:r>
        <w:rPr>
          <w:rFonts w:hint="eastAsia" w:ascii="Times New Roman" w:hAnsi="Times New Roman" w:eastAsia="仿宋_GB2312"/>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before="292" w:beforeLines="50" w:line="560" w:lineRule="exact"/>
        <w:ind w:firstLine="848" w:firstLineChars="265"/>
        <w:textAlignment w:val="auto"/>
        <w:rPr>
          <w:rFonts w:hint="eastAsia" w:ascii="Times New Roman" w:hAnsi="Times New Roman" w:eastAsia="仿宋_GB2312"/>
          <w:sz w:val="32"/>
          <w:szCs w:val="32"/>
          <w:u w:val="single"/>
        </w:rPr>
      </w:pPr>
      <w:r>
        <w:rPr>
          <w:rFonts w:hint="eastAsia" w:ascii="Times New Roman" w:hAnsi="Times New Roman" w:eastAsia="仿宋_GB2312"/>
          <w:sz w:val="32"/>
          <w:szCs w:val="32"/>
        </w:rPr>
        <w:t>申请评定单位：</w:t>
      </w:r>
      <w:r>
        <w:rPr>
          <w:rFonts w:hint="eastAsia" w:ascii="Times New Roman" w:hAnsi="Times New Roman" w:eastAsia="仿宋_GB2312"/>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before="292" w:beforeLines="50" w:line="560" w:lineRule="exact"/>
        <w:ind w:firstLine="848" w:firstLineChars="265"/>
        <w:textAlignment w:val="auto"/>
        <w:rPr>
          <w:rFonts w:hint="eastAsia" w:ascii="Times New Roman" w:hAnsi="Times New Roman" w:eastAsia="仿宋_GB2312"/>
          <w:sz w:val="32"/>
          <w:szCs w:val="32"/>
          <w:u w:val="single"/>
        </w:rPr>
      </w:pPr>
      <w:r>
        <w:rPr>
          <w:rFonts w:hint="eastAsia" w:ascii="Times New Roman" w:hAnsi="Times New Roman" w:eastAsia="仿宋_GB2312"/>
          <w:sz w:val="32"/>
          <w:szCs w:val="32"/>
        </w:rPr>
        <w:t>组织评定单位：</w:t>
      </w:r>
      <w:r>
        <w:rPr>
          <w:rFonts w:hint="eastAsia" w:ascii="Times New Roman" w:hAnsi="Times New Roman" w:eastAsia="仿宋_GB2312"/>
          <w:sz w:val="32"/>
          <w:szCs w:val="32"/>
          <w:u w:val="single"/>
        </w:rPr>
        <w:t xml:space="preserve">                             </w:t>
      </w:r>
    </w:p>
    <w:p>
      <w:pPr>
        <w:spacing w:line="560" w:lineRule="exact"/>
        <w:ind w:firstLine="848" w:firstLineChars="265"/>
        <w:rPr>
          <w:rFonts w:hint="eastAsia" w:ascii="Times New Roman" w:hAnsi="Times New Roman" w:eastAsia="仿宋_GB2312"/>
          <w:sz w:val="32"/>
          <w:szCs w:val="32"/>
          <w:u w:val="single"/>
        </w:rPr>
      </w:pPr>
    </w:p>
    <w:p>
      <w:pPr>
        <w:spacing w:line="560" w:lineRule="exact"/>
        <w:ind w:firstLine="848" w:firstLineChars="265"/>
        <w:rPr>
          <w:rFonts w:hint="eastAsia" w:ascii="Times New Roman" w:hAnsi="Times New Roman" w:eastAsia="仿宋_GB2312"/>
          <w:sz w:val="32"/>
          <w:szCs w:val="32"/>
          <w:u w:val="single"/>
        </w:rPr>
      </w:pPr>
    </w:p>
    <w:p>
      <w:pPr>
        <w:spacing w:line="560" w:lineRule="exact"/>
        <w:ind w:firstLine="848" w:firstLineChars="265"/>
        <w:rPr>
          <w:rFonts w:hint="eastAsia" w:ascii="Times New Roman" w:hAnsi="Times New Roman" w:eastAsia="仿宋_GB2312"/>
          <w:sz w:val="32"/>
          <w:szCs w:val="32"/>
          <w:u w:val="single"/>
        </w:rPr>
      </w:pPr>
    </w:p>
    <w:p>
      <w:pPr>
        <w:spacing w:line="560" w:lineRule="exact"/>
        <w:ind w:firstLine="848" w:firstLineChars="265"/>
        <w:rPr>
          <w:rFonts w:hint="eastAsia" w:ascii="Times New Roman" w:hAnsi="Times New Roman" w:eastAsia="仿宋_GB2312"/>
          <w:sz w:val="32"/>
          <w:szCs w:val="32"/>
          <w:u w:val="single"/>
        </w:rPr>
      </w:pPr>
    </w:p>
    <w:p>
      <w:pPr>
        <w:spacing w:line="560" w:lineRule="exact"/>
        <w:jc w:val="center"/>
        <w:rPr>
          <w:rFonts w:hint="eastAsia" w:ascii="Times New Roman" w:hAnsi="Times New Roman" w:eastAsia="仿宋_GB2312"/>
          <w:sz w:val="32"/>
          <w:szCs w:val="32"/>
        </w:rPr>
      </w:pPr>
      <w:r>
        <w:rPr>
          <w:rFonts w:hint="eastAsia" w:ascii="Times New Roman" w:hAnsi="Times New Roman" w:eastAsia="仿宋_GB2312"/>
          <w:sz w:val="32"/>
          <w:szCs w:val="32"/>
        </w:rPr>
        <w:t xml:space="preserve">   年    月    日</w:t>
      </w:r>
    </w:p>
    <w:tbl>
      <w:tblPr>
        <w:tblStyle w:val="7"/>
        <w:tblpPr w:leftFromText="180" w:rightFromText="180" w:vertAnchor="text" w:horzAnchor="margin" w:tblpY="691"/>
        <w:tblOverlap w:val="never"/>
        <w:tblW w:w="8846" w:type="dxa"/>
        <w:tblInd w:w="-5" w:type="dxa"/>
        <w:tblLayout w:type="fixed"/>
        <w:tblCellMar>
          <w:top w:w="0" w:type="dxa"/>
          <w:left w:w="0" w:type="dxa"/>
          <w:bottom w:w="0" w:type="dxa"/>
          <w:right w:w="0" w:type="dxa"/>
        </w:tblCellMar>
      </w:tblPr>
      <w:tblGrid>
        <w:gridCol w:w="1908"/>
        <w:gridCol w:w="1498"/>
        <w:gridCol w:w="852"/>
        <w:gridCol w:w="850"/>
        <w:gridCol w:w="566"/>
        <w:gridCol w:w="3172"/>
      </w:tblGrid>
      <w:tr>
        <w:tblPrEx>
          <w:tblCellMar>
            <w:top w:w="0" w:type="dxa"/>
            <w:left w:w="0" w:type="dxa"/>
            <w:bottom w:w="0" w:type="dxa"/>
            <w:right w:w="0" w:type="dxa"/>
          </w:tblCellMar>
        </w:tblPrEx>
        <w:trPr>
          <w:trHeight w:val="691" w:hRule="exact"/>
        </w:trPr>
        <w:tc>
          <w:tcPr>
            <w:tcW w:w="8846"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jc w:val="center"/>
              <w:rPr>
                <w:rFonts w:ascii="宋?" w:hAnsi="宋?" w:cs="宋?"/>
                <w:b/>
                <w:color w:val="000000"/>
                <w:kern w:val="0"/>
                <w:sz w:val="24"/>
                <w:szCs w:val="24"/>
              </w:rPr>
            </w:pPr>
            <w:r>
              <w:rPr>
                <w:rFonts w:hint="eastAsia" w:ascii="方正黑体_GBK" w:hAnsi="方正黑体_GBK" w:eastAsia="方正黑体_GBK" w:cs="方正黑体_GBK"/>
                <w:b w:val="0"/>
                <w:bCs/>
                <w:color w:val="000000"/>
                <w:kern w:val="0"/>
                <w:sz w:val="24"/>
                <w:szCs w:val="24"/>
              </w:rPr>
              <w:t>申请单位基本情况</w:t>
            </w:r>
          </w:p>
        </w:tc>
      </w:tr>
      <w:tr>
        <w:tblPrEx>
          <w:tblCellMar>
            <w:top w:w="0" w:type="dxa"/>
            <w:left w:w="0" w:type="dxa"/>
            <w:bottom w:w="0" w:type="dxa"/>
            <w:right w:w="0" w:type="dxa"/>
          </w:tblCellMar>
        </w:tblPrEx>
        <w:trPr>
          <w:trHeight w:val="689" w:hRule="exact"/>
        </w:trPr>
        <w:tc>
          <w:tcPr>
            <w:tcW w:w="190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jc w:val="center"/>
              <w:rPr>
                <w:rFonts w:ascii="宋?" w:hAnsi="宋?" w:cs="宋?"/>
                <w:color w:val="000000"/>
                <w:kern w:val="0"/>
                <w:sz w:val="24"/>
                <w:szCs w:val="24"/>
              </w:rPr>
            </w:pPr>
            <w:r>
              <w:rPr>
                <w:rFonts w:ascii="宋?" w:hAnsi="宋?" w:cs="宋?"/>
                <w:color w:val="000000"/>
                <w:kern w:val="0"/>
                <w:sz w:val="24"/>
                <w:szCs w:val="24"/>
              </w:rPr>
              <w:t>申请单位（人）</w:t>
            </w:r>
          </w:p>
        </w:tc>
        <w:tc>
          <w:tcPr>
            <w:tcW w:w="6938" w:type="dxa"/>
            <w:gridSpan w:val="5"/>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jc w:val="center"/>
              <w:rPr>
                <w:rFonts w:ascii="宋?" w:hAnsi="宋?" w:cs="宋?"/>
                <w:color w:val="000000"/>
                <w:kern w:val="0"/>
                <w:sz w:val="24"/>
                <w:szCs w:val="24"/>
              </w:rPr>
            </w:pPr>
          </w:p>
        </w:tc>
      </w:tr>
      <w:tr>
        <w:tblPrEx>
          <w:tblCellMar>
            <w:top w:w="0" w:type="dxa"/>
            <w:left w:w="0" w:type="dxa"/>
            <w:bottom w:w="0" w:type="dxa"/>
            <w:right w:w="0" w:type="dxa"/>
          </w:tblCellMar>
        </w:tblPrEx>
        <w:trPr>
          <w:trHeight w:val="691" w:hRule="exact"/>
        </w:trPr>
        <w:tc>
          <w:tcPr>
            <w:tcW w:w="190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jc w:val="center"/>
              <w:rPr>
                <w:rFonts w:ascii="宋?" w:hAnsi="宋?" w:cs="宋?"/>
                <w:color w:val="000000"/>
                <w:kern w:val="0"/>
                <w:sz w:val="24"/>
                <w:szCs w:val="24"/>
              </w:rPr>
            </w:pPr>
            <w:r>
              <w:rPr>
                <w:rFonts w:ascii="宋?" w:hAnsi="宋?" w:cs="宋?"/>
                <w:color w:val="000000"/>
                <w:kern w:val="0"/>
                <w:sz w:val="24"/>
                <w:szCs w:val="24"/>
              </w:rPr>
              <w:t>法人代表</w:t>
            </w:r>
          </w:p>
        </w:tc>
        <w:tc>
          <w:tcPr>
            <w:tcW w:w="14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jc w:val="center"/>
              <w:rPr>
                <w:rFonts w:ascii="宋?" w:hAnsi="宋?" w:cs="宋?"/>
                <w:color w:val="000000"/>
                <w:kern w:val="0"/>
                <w:sz w:val="24"/>
                <w:szCs w:val="24"/>
              </w:rPr>
            </w:pP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jc w:val="center"/>
              <w:rPr>
                <w:rFonts w:ascii="宋?" w:hAnsi="宋?" w:cs="宋?"/>
                <w:color w:val="000000"/>
                <w:kern w:val="0"/>
                <w:sz w:val="24"/>
                <w:szCs w:val="24"/>
              </w:rPr>
            </w:pPr>
            <w:r>
              <w:rPr>
                <w:rFonts w:ascii="宋?" w:hAnsi="宋?" w:cs="宋?"/>
                <w:color w:val="000000"/>
                <w:kern w:val="0"/>
                <w:sz w:val="24"/>
                <w:szCs w:val="24"/>
              </w:rPr>
              <w:t>单位地址</w:t>
            </w:r>
          </w:p>
        </w:tc>
        <w:tc>
          <w:tcPr>
            <w:tcW w:w="3738"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jc w:val="center"/>
              <w:rPr>
                <w:rFonts w:ascii="宋?" w:hAnsi="宋?" w:cs="宋?"/>
                <w:color w:val="000000"/>
                <w:kern w:val="0"/>
                <w:sz w:val="24"/>
                <w:szCs w:val="24"/>
              </w:rPr>
            </w:pPr>
          </w:p>
        </w:tc>
      </w:tr>
      <w:tr>
        <w:tblPrEx>
          <w:tblCellMar>
            <w:top w:w="0" w:type="dxa"/>
            <w:left w:w="0" w:type="dxa"/>
            <w:bottom w:w="0" w:type="dxa"/>
            <w:right w:w="0" w:type="dxa"/>
          </w:tblCellMar>
        </w:tblPrEx>
        <w:trPr>
          <w:trHeight w:val="689" w:hRule="exact"/>
        </w:trPr>
        <w:tc>
          <w:tcPr>
            <w:tcW w:w="190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jc w:val="center"/>
              <w:rPr>
                <w:rFonts w:ascii="宋?" w:hAnsi="宋?" w:cs="宋?"/>
                <w:color w:val="000000"/>
                <w:kern w:val="0"/>
                <w:sz w:val="24"/>
                <w:szCs w:val="24"/>
              </w:rPr>
            </w:pPr>
            <w:r>
              <w:rPr>
                <w:rFonts w:ascii="宋?" w:hAnsi="宋?" w:cs="宋?"/>
                <w:color w:val="000000"/>
                <w:kern w:val="0"/>
                <w:sz w:val="24"/>
                <w:szCs w:val="24"/>
              </w:rPr>
              <w:t>联系电话</w:t>
            </w:r>
          </w:p>
        </w:tc>
        <w:tc>
          <w:tcPr>
            <w:tcW w:w="14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jc w:val="center"/>
              <w:rPr>
                <w:rFonts w:ascii="宋?" w:hAnsi="宋?" w:cs="宋?"/>
                <w:color w:val="000000"/>
                <w:kern w:val="0"/>
                <w:sz w:val="24"/>
                <w:szCs w:val="24"/>
              </w:rPr>
            </w:pP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jc w:val="center"/>
              <w:rPr>
                <w:rFonts w:ascii="宋?" w:hAnsi="宋?" w:cs="宋?"/>
                <w:color w:val="000000"/>
                <w:kern w:val="0"/>
                <w:sz w:val="24"/>
                <w:szCs w:val="24"/>
              </w:rPr>
            </w:pPr>
            <w:r>
              <w:rPr>
                <w:rFonts w:ascii="宋?" w:hAnsi="宋?" w:cs="宋?"/>
                <w:color w:val="000000"/>
                <w:kern w:val="0"/>
                <w:sz w:val="24"/>
                <w:szCs w:val="24"/>
              </w:rPr>
              <w:t>电子邮箱</w:t>
            </w:r>
          </w:p>
        </w:tc>
        <w:tc>
          <w:tcPr>
            <w:tcW w:w="3738"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jc w:val="center"/>
              <w:rPr>
                <w:rFonts w:ascii="宋?" w:hAnsi="宋?" w:cs="宋?"/>
                <w:color w:val="000000"/>
                <w:kern w:val="0"/>
                <w:sz w:val="24"/>
                <w:szCs w:val="24"/>
              </w:rPr>
            </w:pPr>
          </w:p>
        </w:tc>
      </w:tr>
      <w:tr>
        <w:tblPrEx>
          <w:tblCellMar>
            <w:top w:w="0" w:type="dxa"/>
            <w:left w:w="0" w:type="dxa"/>
            <w:bottom w:w="0" w:type="dxa"/>
            <w:right w:w="0" w:type="dxa"/>
          </w:tblCellMar>
        </w:tblPrEx>
        <w:trPr>
          <w:trHeight w:val="691" w:hRule="exact"/>
        </w:trPr>
        <w:tc>
          <w:tcPr>
            <w:tcW w:w="190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jc w:val="center"/>
              <w:rPr>
                <w:rFonts w:ascii="宋?" w:hAnsi="宋?" w:cs="宋?"/>
                <w:color w:val="000000"/>
                <w:kern w:val="0"/>
                <w:sz w:val="24"/>
                <w:szCs w:val="24"/>
              </w:rPr>
            </w:pPr>
            <w:r>
              <w:rPr>
                <w:rFonts w:ascii="宋?" w:hAnsi="宋?" w:cs="宋?"/>
                <w:color w:val="000000"/>
                <w:kern w:val="0"/>
                <w:sz w:val="24"/>
                <w:szCs w:val="24"/>
              </w:rPr>
              <w:t>传真电话</w:t>
            </w:r>
          </w:p>
        </w:tc>
        <w:tc>
          <w:tcPr>
            <w:tcW w:w="14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jc w:val="center"/>
              <w:rPr>
                <w:rFonts w:ascii="宋?" w:hAnsi="宋?" w:cs="宋?"/>
                <w:color w:val="000000"/>
                <w:kern w:val="0"/>
                <w:sz w:val="24"/>
                <w:szCs w:val="24"/>
              </w:rPr>
            </w:pP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jc w:val="center"/>
              <w:rPr>
                <w:rFonts w:ascii="宋?" w:hAnsi="宋?" w:cs="宋?"/>
                <w:color w:val="000000"/>
                <w:kern w:val="0"/>
                <w:sz w:val="24"/>
                <w:szCs w:val="24"/>
              </w:rPr>
            </w:pPr>
            <w:r>
              <w:rPr>
                <w:rFonts w:ascii="宋?" w:hAnsi="宋?" w:cs="宋?"/>
                <w:color w:val="000000"/>
                <w:kern w:val="0"/>
                <w:sz w:val="24"/>
                <w:szCs w:val="24"/>
              </w:rPr>
              <w:t>邮 编</w:t>
            </w:r>
          </w:p>
        </w:tc>
        <w:tc>
          <w:tcPr>
            <w:tcW w:w="3738"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jc w:val="center"/>
              <w:rPr>
                <w:rFonts w:ascii="宋?" w:hAnsi="宋?" w:cs="宋?"/>
                <w:color w:val="000000"/>
                <w:kern w:val="0"/>
                <w:sz w:val="24"/>
                <w:szCs w:val="24"/>
              </w:rPr>
            </w:pPr>
          </w:p>
        </w:tc>
      </w:tr>
      <w:tr>
        <w:tblPrEx>
          <w:tblCellMar>
            <w:top w:w="0" w:type="dxa"/>
            <w:left w:w="0" w:type="dxa"/>
            <w:bottom w:w="0" w:type="dxa"/>
            <w:right w:w="0" w:type="dxa"/>
          </w:tblCellMar>
        </w:tblPrEx>
        <w:trPr>
          <w:trHeight w:val="689" w:hRule="exact"/>
        </w:trPr>
        <w:tc>
          <w:tcPr>
            <w:tcW w:w="8846"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jc w:val="center"/>
              <w:rPr>
                <w:rFonts w:ascii="宋?" w:hAnsi="宋?" w:cs="宋?"/>
                <w:b/>
                <w:color w:val="000000"/>
                <w:kern w:val="0"/>
                <w:sz w:val="24"/>
                <w:szCs w:val="24"/>
              </w:rPr>
            </w:pPr>
            <w:r>
              <w:rPr>
                <w:rFonts w:hint="eastAsia" w:ascii="方正黑体_GBK" w:hAnsi="方正黑体_GBK" w:eastAsia="方正黑体_GBK" w:cs="方正黑体_GBK"/>
                <w:b w:val="0"/>
                <w:bCs/>
                <w:color w:val="000000"/>
                <w:kern w:val="0"/>
                <w:sz w:val="24"/>
                <w:szCs w:val="24"/>
              </w:rPr>
              <w:t>评定耕地基本情况</w:t>
            </w:r>
          </w:p>
        </w:tc>
      </w:tr>
      <w:tr>
        <w:tblPrEx>
          <w:tblCellMar>
            <w:top w:w="0" w:type="dxa"/>
            <w:left w:w="0" w:type="dxa"/>
            <w:bottom w:w="0" w:type="dxa"/>
            <w:right w:w="0" w:type="dxa"/>
          </w:tblCellMar>
        </w:tblPrEx>
        <w:trPr>
          <w:trHeight w:val="691" w:hRule="exact"/>
        </w:trPr>
        <w:tc>
          <w:tcPr>
            <w:tcW w:w="190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jc w:val="center"/>
              <w:rPr>
                <w:rFonts w:ascii="宋?" w:hAnsi="宋?" w:cs="宋?"/>
                <w:color w:val="000000"/>
                <w:kern w:val="0"/>
                <w:sz w:val="24"/>
                <w:szCs w:val="24"/>
              </w:rPr>
            </w:pPr>
            <w:r>
              <w:rPr>
                <w:rFonts w:ascii="宋?" w:hAnsi="宋?" w:cs="宋?"/>
                <w:color w:val="000000"/>
                <w:kern w:val="0"/>
                <w:sz w:val="24"/>
                <w:szCs w:val="24"/>
              </w:rPr>
              <w:t>项目名称</w:t>
            </w:r>
          </w:p>
        </w:tc>
        <w:tc>
          <w:tcPr>
            <w:tcW w:w="6938" w:type="dxa"/>
            <w:gridSpan w:val="5"/>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jc w:val="center"/>
              <w:rPr>
                <w:rFonts w:ascii="宋?" w:hAnsi="宋?" w:cs="宋?"/>
                <w:color w:val="000000"/>
                <w:kern w:val="0"/>
                <w:sz w:val="24"/>
                <w:szCs w:val="24"/>
              </w:rPr>
            </w:pPr>
          </w:p>
        </w:tc>
      </w:tr>
      <w:tr>
        <w:tblPrEx>
          <w:tblCellMar>
            <w:top w:w="0" w:type="dxa"/>
            <w:left w:w="0" w:type="dxa"/>
            <w:bottom w:w="0" w:type="dxa"/>
            <w:right w:w="0" w:type="dxa"/>
          </w:tblCellMar>
        </w:tblPrEx>
        <w:trPr>
          <w:trHeight w:val="689" w:hRule="exact"/>
        </w:trPr>
        <w:tc>
          <w:tcPr>
            <w:tcW w:w="190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jc w:val="center"/>
              <w:rPr>
                <w:rFonts w:ascii="宋?" w:hAnsi="宋?" w:cs="宋?"/>
                <w:color w:val="000000"/>
                <w:kern w:val="0"/>
                <w:sz w:val="24"/>
                <w:szCs w:val="24"/>
              </w:rPr>
            </w:pPr>
            <w:r>
              <w:rPr>
                <w:rFonts w:ascii="宋?" w:hAnsi="宋?" w:cs="宋?"/>
                <w:color w:val="000000"/>
                <w:kern w:val="0"/>
                <w:sz w:val="24"/>
                <w:szCs w:val="24"/>
              </w:rPr>
              <w:t>项目立项批号</w:t>
            </w:r>
          </w:p>
        </w:tc>
        <w:tc>
          <w:tcPr>
            <w:tcW w:w="6938" w:type="dxa"/>
            <w:gridSpan w:val="5"/>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jc w:val="center"/>
              <w:rPr>
                <w:rFonts w:ascii="宋?" w:hAnsi="宋?" w:cs="宋?"/>
                <w:color w:val="000000"/>
                <w:kern w:val="0"/>
                <w:sz w:val="24"/>
                <w:szCs w:val="24"/>
              </w:rPr>
            </w:pPr>
          </w:p>
        </w:tc>
      </w:tr>
      <w:tr>
        <w:tblPrEx>
          <w:tblCellMar>
            <w:top w:w="0" w:type="dxa"/>
            <w:left w:w="0" w:type="dxa"/>
            <w:bottom w:w="0" w:type="dxa"/>
            <w:right w:w="0" w:type="dxa"/>
          </w:tblCellMar>
        </w:tblPrEx>
        <w:trPr>
          <w:trHeight w:val="691" w:hRule="exact"/>
        </w:trPr>
        <w:tc>
          <w:tcPr>
            <w:tcW w:w="190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jc w:val="center"/>
              <w:rPr>
                <w:rFonts w:ascii="宋?" w:hAnsi="宋?" w:cs="宋?"/>
                <w:color w:val="000000"/>
                <w:kern w:val="0"/>
                <w:sz w:val="24"/>
                <w:szCs w:val="24"/>
              </w:rPr>
            </w:pPr>
            <w:r>
              <w:rPr>
                <w:rFonts w:ascii="宋?" w:hAnsi="宋?" w:cs="宋?"/>
                <w:color w:val="000000"/>
                <w:kern w:val="0"/>
                <w:sz w:val="24"/>
                <w:szCs w:val="24"/>
              </w:rPr>
              <w:t>项目建设地点</w:t>
            </w:r>
          </w:p>
        </w:tc>
        <w:tc>
          <w:tcPr>
            <w:tcW w:w="6938" w:type="dxa"/>
            <w:gridSpan w:val="5"/>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jc w:val="center"/>
              <w:rPr>
                <w:rFonts w:ascii="宋?" w:hAnsi="宋?" w:cs="宋?"/>
                <w:color w:val="000000"/>
                <w:kern w:val="0"/>
                <w:sz w:val="24"/>
                <w:szCs w:val="24"/>
              </w:rPr>
            </w:pPr>
          </w:p>
        </w:tc>
      </w:tr>
      <w:tr>
        <w:tblPrEx>
          <w:tblCellMar>
            <w:top w:w="0" w:type="dxa"/>
            <w:left w:w="0" w:type="dxa"/>
            <w:bottom w:w="0" w:type="dxa"/>
            <w:right w:w="0" w:type="dxa"/>
          </w:tblCellMar>
        </w:tblPrEx>
        <w:trPr>
          <w:trHeight w:val="689" w:hRule="exact"/>
        </w:trPr>
        <w:tc>
          <w:tcPr>
            <w:tcW w:w="190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jc w:val="center"/>
              <w:rPr>
                <w:rFonts w:ascii="宋?" w:hAnsi="宋?" w:cs="宋?"/>
                <w:color w:val="000000"/>
                <w:kern w:val="0"/>
                <w:sz w:val="24"/>
                <w:szCs w:val="24"/>
              </w:rPr>
            </w:pPr>
            <w:r>
              <w:rPr>
                <w:rFonts w:ascii="宋?" w:hAnsi="宋?" w:cs="宋?"/>
                <w:color w:val="000000"/>
                <w:kern w:val="0"/>
                <w:sz w:val="24"/>
                <w:szCs w:val="24"/>
              </w:rPr>
              <w:t>土地权属</w:t>
            </w:r>
          </w:p>
        </w:tc>
        <w:tc>
          <w:tcPr>
            <w:tcW w:w="6938" w:type="dxa"/>
            <w:gridSpan w:val="5"/>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jc w:val="center"/>
              <w:rPr>
                <w:rFonts w:ascii="宋?" w:hAnsi="宋?" w:cs="宋?"/>
                <w:color w:val="000000"/>
                <w:kern w:val="0"/>
                <w:sz w:val="24"/>
                <w:szCs w:val="24"/>
              </w:rPr>
            </w:pPr>
          </w:p>
        </w:tc>
      </w:tr>
      <w:tr>
        <w:tblPrEx>
          <w:tblCellMar>
            <w:top w:w="0" w:type="dxa"/>
            <w:left w:w="0" w:type="dxa"/>
            <w:bottom w:w="0" w:type="dxa"/>
            <w:right w:w="0" w:type="dxa"/>
          </w:tblCellMar>
        </w:tblPrEx>
        <w:trPr>
          <w:trHeight w:val="691" w:hRule="exact"/>
        </w:trPr>
        <w:tc>
          <w:tcPr>
            <w:tcW w:w="190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jc w:val="center"/>
              <w:rPr>
                <w:rFonts w:ascii="宋?" w:hAnsi="宋?" w:cs="宋?"/>
                <w:color w:val="000000"/>
                <w:kern w:val="0"/>
                <w:sz w:val="24"/>
                <w:szCs w:val="24"/>
              </w:rPr>
            </w:pPr>
            <w:r>
              <w:rPr>
                <w:rFonts w:ascii="宋?" w:hAnsi="宋?" w:cs="宋?"/>
                <w:color w:val="000000"/>
                <w:kern w:val="0"/>
                <w:sz w:val="24"/>
                <w:szCs w:val="24"/>
              </w:rPr>
              <w:t>坡度</w:t>
            </w:r>
          </w:p>
        </w:tc>
        <w:tc>
          <w:tcPr>
            <w:tcW w:w="2350"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jc w:val="center"/>
              <w:rPr>
                <w:rFonts w:ascii="宋?" w:hAnsi="宋?" w:cs="宋?"/>
                <w:color w:val="000000"/>
                <w:kern w:val="0"/>
                <w:sz w:val="24"/>
                <w:szCs w:val="24"/>
              </w:rPr>
            </w:pPr>
          </w:p>
        </w:tc>
        <w:tc>
          <w:tcPr>
            <w:tcW w:w="1416"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jc w:val="center"/>
              <w:rPr>
                <w:rFonts w:ascii="宋?" w:hAnsi="宋?" w:cs="宋?"/>
                <w:color w:val="000000"/>
                <w:kern w:val="0"/>
                <w:sz w:val="24"/>
                <w:szCs w:val="24"/>
              </w:rPr>
            </w:pPr>
            <w:r>
              <w:rPr>
                <w:rFonts w:ascii="宋?" w:hAnsi="宋?" w:cs="宋?"/>
                <w:color w:val="000000"/>
                <w:kern w:val="0"/>
                <w:sz w:val="24"/>
                <w:szCs w:val="24"/>
              </w:rPr>
              <w:t>耕地面积</w:t>
            </w:r>
          </w:p>
        </w:tc>
        <w:tc>
          <w:tcPr>
            <w:tcW w:w="317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jc w:val="center"/>
              <w:rPr>
                <w:rFonts w:ascii="宋?" w:hAnsi="宋?" w:cs="宋?"/>
                <w:color w:val="000000"/>
                <w:kern w:val="0"/>
                <w:sz w:val="24"/>
                <w:szCs w:val="24"/>
              </w:rPr>
            </w:pPr>
          </w:p>
        </w:tc>
      </w:tr>
      <w:tr>
        <w:tblPrEx>
          <w:tblCellMar>
            <w:top w:w="0" w:type="dxa"/>
            <w:left w:w="0" w:type="dxa"/>
            <w:bottom w:w="0" w:type="dxa"/>
            <w:right w:w="0" w:type="dxa"/>
          </w:tblCellMar>
        </w:tblPrEx>
        <w:trPr>
          <w:trHeight w:val="689" w:hRule="exact"/>
        </w:trPr>
        <w:tc>
          <w:tcPr>
            <w:tcW w:w="190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jc w:val="center"/>
              <w:rPr>
                <w:rFonts w:ascii="宋?" w:hAnsi="宋?" w:cs="宋?"/>
                <w:color w:val="000000"/>
                <w:kern w:val="0"/>
                <w:sz w:val="24"/>
                <w:szCs w:val="24"/>
              </w:rPr>
            </w:pPr>
            <w:r>
              <w:rPr>
                <w:rFonts w:ascii="宋?" w:hAnsi="宋?" w:cs="宋?"/>
                <w:color w:val="000000"/>
                <w:kern w:val="0"/>
                <w:sz w:val="24"/>
                <w:szCs w:val="24"/>
              </w:rPr>
              <w:t>图幅号</w:t>
            </w:r>
          </w:p>
        </w:tc>
        <w:tc>
          <w:tcPr>
            <w:tcW w:w="2350"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jc w:val="center"/>
              <w:rPr>
                <w:rFonts w:ascii="宋?" w:hAnsi="宋?" w:cs="宋?"/>
                <w:color w:val="000000"/>
                <w:kern w:val="0"/>
                <w:sz w:val="24"/>
                <w:szCs w:val="24"/>
              </w:rPr>
            </w:pPr>
          </w:p>
        </w:tc>
        <w:tc>
          <w:tcPr>
            <w:tcW w:w="1416"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jc w:val="center"/>
              <w:rPr>
                <w:rFonts w:ascii="宋?" w:hAnsi="宋?" w:cs="宋?"/>
                <w:color w:val="000000"/>
                <w:kern w:val="0"/>
                <w:sz w:val="24"/>
                <w:szCs w:val="24"/>
              </w:rPr>
            </w:pPr>
            <w:r>
              <w:rPr>
                <w:rFonts w:ascii="宋?" w:hAnsi="宋?" w:cs="宋?"/>
                <w:color w:val="000000"/>
                <w:kern w:val="0"/>
                <w:sz w:val="24"/>
                <w:szCs w:val="24"/>
              </w:rPr>
              <w:t>图斑号</w:t>
            </w:r>
          </w:p>
        </w:tc>
        <w:tc>
          <w:tcPr>
            <w:tcW w:w="317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jc w:val="center"/>
              <w:rPr>
                <w:rFonts w:ascii="宋?" w:hAnsi="宋?" w:cs="宋?"/>
                <w:color w:val="000000"/>
                <w:kern w:val="0"/>
                <w:sz w:val="24"/>
                <w:szCs w:val="24"/>
              </w:rPr>
            </w:pPr>
          </w:p>
        </w:tc>
      </w:tr>
      <w:tr>
        <w:tblPrEx>
          <w:tblCellMar>
            <w:top w:w="0" w:type="dxa"/>
            <w:left w:w="0" w:type="dxa"/>
            <w:bottom w:w="0" w:type="dxa"/>
            <w:right w:w="0" w:type="dxa"/>
          </w:tblCellMar>
        </w:tblPrEx>
        <w:trPr>
          <w:trHeight w:val="691" w:hRule="exact"/>
        </w:trPr>
        <w:tc>
          <w:tcPr>
            <w:tcW w:w="190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 w:hAnsi="宋?" w:cs="宋?"/>
                <w:color w:val="000000"/>
                <w:kern w:val="0"/>
                <w:sz w:val="24"/>
                <w:szCs w:val="24"/>
                <w:lang w:val="en-US" w:eastAsia="zh-CN"/>
              </w:rPr>
            </w:pPr>
            <w:r>
              <w:rPr>
                <w:rFonts w:hint="eastAsia" w:ascii="宋?" w:hAnsi="宋?" w:cs="宋?"/>
                <w:color w:val="000000"/>
                <w:kern w:val="0"/>
                <w:sz w:val="24"/>
                <w:szCs w:val="24"/>
                <w:lang w:val="en-US" w:eastAsia="zh-CN"/>
              </w:rPr>
              <w:t>项目地块</w:t>
            </w:r>
          </w:p>
          <w:p>
            <w:pPr>
              <w:keepNext w:val="0"/>
              <w:keepLines w:val="0"/>
              <w:pageBreakBefore w:val="0"/>
              <w:widowControl w:val="0"/>
              <w:kinsoku/>
              <w:wordWrap/>
              <w:overflowPunct/>
              <w:topLinePunct w:val="0"/>
              <w:autoSpaceDE w:val="0"/>
              <w:autoSpaceDN w:val="0"/>
              <w:bidi w:val="0"/>
              <w:adjustRightInd w:val="0"/>
              <w:snapToGrid w:val="0"/>
              <w:jc w:val="center"/>
              <w:textAlignment w:val="auto"/>
              <w:rPr>
                <w:rFonts w:ascii="宋?" w:hAnsi="宋?" w:cs="宋?"/>
                <w:color w:val="000000"/>
                <w:kern w:val="0"/>
                <w:sz w:val="24"/>
                <w:szCs w:val="24"/>
              </w:rPr>
            </w:pPr>
            <w:r>
              <w:rPr>
                <w:rFonts w:ascii="宋?" w:hAnsi="宋?" w:cs="宋?"/>
                <w:color w:val="000000"/>
                <w:kern w:val="0"/>
                <w:sz w:val="24"/>
                <w:szCs w:val="24"/>
              </w:rPr>
              <w:t>四至范围</w:t>
            </w:r>
          </w:p>
        </w:tc>
        <w:tc>
          <w:tcPr>
            <w:tcW w:w="6938" w:type="dxa"/>
            <w:gridSpan w:val="5"/>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jc w:val="center"/>
              <w:rPr>
                <w:rFonts w:ascii="宋?" w:hAnsi="宋?" w:cs="宋?"/>
                <w:color w:val="000000"/>
                <w:kern w:val="0"/>
                <w:sz w:val="24"/>
                <w:szCs w:val="24"/>
              </w:rPr>
            </w:pPr>
          </w:p>
        </w:tc>
      </w:tr>
      <w:tr>
        <w:tblPrEx>
          <w:tblCellMar>
            <w:top w:w="0" w:type="dxa"/>
            <w:left w:w="0" w:type="dxa"/>
            <w:bottom w:w="0" w:type="dxa"/>
            <w:right w:w="0" w:type="dxa"/>
          </w:tblCellMar>
        </w:tblPrEx>
        <w:trPr>
          <w:trHeight w:val="747" w:hRule="exact"/>
        </w:trPr>
        <w:tc>
          <w:tcPr>
            <w:tcW w:w="190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r>
              <w:rPr>
                <w:rFonts w:ascii="宋?" w:hAnsi="宋?" w:cs="宋?"/>
                <w:color w:val="000000"/>
                <w:kern w:val="0"/>
                <w:sz w:val="24"/>
                <w:szCs w:val="24"/>
              </w:rPr>
              <w:t>利用现状或</w:t>
            </w:r>
          </w:p>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r>
              <w:rPr>
                <w:rFonts w:ascii="宋?" w:hAnsi="宋?" w:cs="宋?"/>
                <w:color w:val="000000"/>
                <w:kern w:val="0"/>
                <w:sz w:val="24"/>
                <w:szCs w:val="24"/>
              </w:rPr>
              <w:t>利用历史</w:t>
            </w:r>
          </w:p>
        </w:tc>
        <w:tc>
          <w:tcPr>
            <w:tcW w:w="6938" w:type="dxa"/>
            <w:gridSpan w:val="5"/>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jc w:val="center"/>
              <w:rPr>
                <w:rFonts w:ascii="宋?" w:hAnsi="宋?" w:cs="宋?"/>
                <w:color w:val="000000"/>
                <w:kern w:val="0"/>
                <w:sz w:val="24"/>
                <w:szCs w:val="24"/>
              </w:rPr>
            </w:pPr>
          </w:p>
        </w:tc>
      </w:tr>
      <w:tr>
        <w:tblPrEx>
          <w:tblCellMar>
            <w:top w:w="0" w:type="dxa"/>
            <w:left w:w="0" w:type="dxa"/>
            <w:bottom w:w="0" w:type="dxa"/>
            <w:right w:w="0" w:type="dxa"/>
          </w:tblCellMar>
        </w:tblPrEx>
        <w:trPr>
          <w:trHeight w:val="746" w:hRule="exact"/>
        </w:trPr>
        <w:tc>
          <w:tcPr>
            <w:tcW w:w="190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rPr>
                <w:rFonts w:ascii="宋?" w:hAnsi="宋?" w:cs="宋?"/>
                <w:color w:val="000000"/>
                <w:kern w:val="0"/>
                <w:sz w:val="24"/>
                <w:szCs w:val="24"/>
              </w:rPr>
            </w:pPr>
            <w:r>
              <w:rPr>
                <w:rFonts w:ascii="宋?" w:hAnsi="宋?" w:cs="宋?"/>
                <w:color w:val="000000"/>
                <w:kern w:val="0"/>
                <w:sz w:val="24"/>
                <w:szCs w:val="24"/>
              </w:rPr>
              <w:t>评定依据</w:t>
            </w:r>
          </w:p>
        </w:tc>
        <w:tc>
          <w:tcPr>
            <w:tcW w:w="6938" w:type="dxa"/>
            <w:gridSpan w:val="5"/>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jc w:val="center"/>
              <w:rPr>
                <w:rFonts w:ascii="宋?" w:hAnsi="宋?" w:cs="宋?"/>
                <w:color w:val="000000"/>
                <w:kern w:val="0"/>
                <w:sz w:val="24"/>
                <w:szCs w:val="24"/>
              </w:rPr>
            </w:pPr>
          </w:p>
        </w:tc>
      </w:tr>
      <w:tr>
        <w:tblPrEx>
          <w:tblCellMar>
            <w:top w:w="0" w:type="dxa"/>
            <w:left w:w="0" w:type="dxa"/>
            <w:bottom w:w="0" w:type="dxa"/>
            <w:right w:w="0" w:type="dxa"/>
          </w:tblCellMar>
        </w:tblPrEx>
        <w:trPr>
          <w:trHeight w:val="746" w:hRule="exact"/>
        </w:trPr>
        <w:tc>
          <w:tcPr>
            <w:tcW w:w="190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r>
              <w:rPr>
                <w:rFonts w:ascii="宋?" w:hAnsi="宋?" w:cs="宋?"/>
                <w:color w:val="000000"/>
                <w:kern w:val="0"/>
                <w:sz w:val="24"/>
                <w:szCs w:val="24"/>
              </w:rPr>
              <w:t>耕地质量</w:t>
            </w:r>
          </w:p>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r>
              <w:rPr>
                <w:rFonts w:hint="eastAsia" w:ascii="宋?" w:hAnsi="宋?" w:cs="宋?"/>
                <w:color w:val="000000"/>
                <w:kern w:val="0"/>
                <w:sz w:val="24"/>
                <w:szCs w:val="24"/>
                <w:lang w:val="en-US" w:eastAsia="zh-CN"/>
              </w:rPr>
              <w:t>评</w:t>
            </w:r>
            <w:r>
              <w:rPr>
                <w:rFonts w:ascii="宋?" w:hAnsi="宋?" w:cs="宋?"/>
                <w:color w:val="000000"/>
                <w:kern w:val="0"/>
                <w:sz w:val="24"/>
                <w:szCs w:val="24"/>
              </w:rPr>
              <w:t>价内容</w:t>
            </w:r>
          </w:p>
        </w:tc>
        <w:tc>
          <w:tcPr>
            <w:tcW w:w="6938" w:type="dxa"/>
            <w:gridSpan w:val="5"/>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jc w:val="center"/>
              <w:rPr>
                <w:rFonts w:ascii="宋?" w:hAnsi="宋?" w:cs="宋?"/>
                <w:color w:val="000000"/>
                <w:kern w:val="0"/>
                <w:sz w:val="24"/>
                <w:szCs w:val="24"/>
              </w:rPr>
            </w:pPr>
            <w:r>
              <w:rPr>
                <w:rFonts w:ascii="宋?" w:hAnsi="宋?" w:cs="宋?"/>
                <w:color w:val="000000"/>
                <w:kern w:val="0"/>
                <w:sz w:val="24"/>
                <w:szCs w:val="24"/>
              </w:rPr>
              <w:t>农业生产条件符合性</w:t>
            </w:r>
            <w:r>
              <w:rPr>
                <w:rFonts w:hint="eastAsia" w:ascii="宋?" w:hAnsi="宋?" w:cs="宋?"/>
                <w:color w:val="000000"/>
                <w:kern w:val="0"/>
                <w:sz w:val="24"/>
                <w:szCs w:val="24"/>
              </w:rPr>
              <w:t xml:space="preserve">□   </w:t>
            </w:r>
            <w:r>
              <w:rPr>
                <w:rFonts w:ascii="宋?" w:hAnsi="宋?" w:cs="宋?"/>
                <w:color w:val="000000"/>
                <w:kern w:val="0"/>
                <w:sz w:val="24"/>
                <w:szCs w:val="24"/>
              </w:rPr>
              <w:t xml:space="preserve"> 耕地</w:t>
            </w:r>
            <w:r>
              <w:rPr>
                <w:rFonts w:hint="eastAsia" w:ascii="宋?" w:hAnsi="宋?" w:cs="宋?"/>
                <w:color w:val="000000"/>
                <w:kern w:val="0"/>
                <w:sz w:val="24"/>
                <w:szCs w:val="24"/>
                <w:lang w:val="en-US" w:eastAsia="zh-CN"/>
              </w:rPr>
              <w:t>质量</w:t>
            </w:r>
            <w:r>
              <w:rPr>
                <w:rFonts w:ascii="宋?" w:hAnsi="宋?" w:cs="宋?"/>
                <w:color w:val="000000"/>
                <w:kern w:val="0"/>
                <w:sz w:val="24"/>
                <w:szCs w:val="24"/>
              </w:rPr>
              <w:t>等级</w:t>
            </w:r>
            <w:r>
              <w:rPr>
                <w:rFonts w:hint="eastAsia" w:ascii="宋?" w:hAnsi="宋?" w:cs="宋?"/>
                <w:color w:val="000000"/>
                <w:kern w:val="0"/>
                <w:sz w:val="24"/>
                <w:szCs w:val="24"/>
              </w:rPr>
              <w:t>□</w:t>
            </w:r>
          </w:p>
        </w:tc>
      </w:tr>
      <w:tr>
        <w:tblPrEx>
          <w:tblCellMar>
            <w:top w:w="0" w:type="dxa"/>
            <w:left w:w="0" w:type="dxa"/>
            <w:bottom w:w="0" w:type="dxa"/>
            <w:right w:w="0" w:type="dxa"/>
          </w:tblCellMar>
        </w:tblPrEx>
        <w:trPr>
          <w:trHeight w:val="749" w:hRule="exact"/>
        </w:trPr>
        <w:tc>
          <w:tcPr>
            <w:tcW w:w="190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rPr>
                <w:rFonts w:ascii="宋?" w:hAnsi="宋?" w:cs="宋?"/>
                <w:color w:val="000000"/>
                <w:kern w:val="0"/>
                <w:sz w:val="24"/>
                <w:szCs w:val="24"/>
              </w:rPr>
            </w:pPr>
            <w:r>
              <w:rPr>
                <w:rFonts w:ascii="宋?" w:hAnsi="宋?" w:cs="宋?"/>
                <w:color w:val="000000"/>
                <w:kern w:val="0"/>
                <w:sz w:val="24"/>
                <w:szCs w:val="24"/>
              </w:rPr>
              <w:t>受理时间</w:t>
            </w:r>
          </w:p>
        </w:tc>
        <w:tc>
          <w:tcPr>
            <w:tcW w:w="6938" w:type="dxa"/>
            <w:gridSpan w:val="5"/>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jc w:val="center"/>
              <w:rPr>
                <w:rFonts w:ascii="宋?" w:hAnsi="宋?" w:cs="宋?"/>
                <w:color w:val="000000"/>
                <w:kern w:val="0"/>
                <w:sz w:val="24"/>
                <w:szCs w:val="24"/>
              </w:rPr>
            </w:pPr>
          </w:p>
        </w:tc>
      </w:tr>
    </w:tbl>
    <w:p>
      <w:pPr>
        <w:spacing w:line="560" w:lineRule="exact"/>
        <w:jc w:val="left"/>
        <w:rPr>
          <w:rFonts w:hint="eastAsia" w:ascii="Times New Roman" w:hAnsi="Times New Roman" w:eastAsia="仿宋_GB2312"/>
          <w:sz w:val="32"/>
          <w:szCs w:val="32"/>
        </w:rPr>
      </w:pPr>
    </w:p>
    <w:tbl>
      <w:tblPr>
        <w:tblStyle w:val="7"/>
        <w:tblW w:w="8846" w:type="dxa"/>
        <w:tblInd w:w="0" w:type="dxa"/>
        <w:tblLayout w:type="fixed"/>
        <w:tblCellMar>
          <w:top w:w="0" w:type="dxa"/>
          <w:left w:w="0" w:type="dxa"/>
          <w:bottom w:w="0" w:type="dxa"/>
          <w:right w:w="0" w:type="dxa"/>
        </w:tblCellMar>
      </w:tblPr>
      <w:tblGrid>
        <w:gridCol w:w="851"/>
        <w:gridCol w:w="33"/>
        <w:gridCol w:w="250"/>
        <w:gridCol w:w="635"/>
        <w:gridCol w:w="74"/>
        <w:gridCol w:w="810"/>
        <w:gridCol w:w="885"/>
        <w:gridCol w:w="885"/>
        <w:gridCol w:w="680"/>
        <w:gridCol w:w="204"/>
        <w:gridCol w:w="885"/>
        <w:gridCol w:w="329"/>
        <w:gridCol w:w="555"/>
        <w:gridCol w:w="579"/>
        <w:gridCol w:w="306"/>
        <w:gridCol w:w="885"/>
      </w:tblGrid>
      <w:tr>
        <w:tblPrEx>
          <w:tblCellMar>
            <w:top w:w="0" w:type="dxa"/>
            <w:left w:w="0" w:type="dxa"/>
            <w:bottom w:w="0" w:type="dxa"/>
            <w:right w:w="0" w:type="dxa"/>
          </w:tblCellMar>
        </w:tblPrEx>
        <w:trPr>
          <w:trHeight w:val="663" w:hRule="exact"/>
        </w:trPr>
        <w:tc>
          <w:tcPr>
            <w:tcW w:w="8846" w:type="dxa"/>
            <w:gridSpan w:val="16"/>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jc w:val="center"/>
              <w:rPr>
                <w:rFonts w:ascii="宋?" w:hAnsi="宋?" w:cs="宋?"/>
                <w:b/>
                <w:color w:val="000000"/>
                <w:kern w:val="0"/>
                <w:sz w:val="24"/>
                <w:szCs w:val="24"/>
              </w:rPr>
            </w:pPr>
            <w:r>
              <w:rPr>
                <w:rFonts w:hint="eastAsia" w:ascii="方正黑体_GBK" w:hAnsi="方正黑体_GBK" w:eastAsia="方正黑体_GBK" w:cs="方正黑体_GBK"/>
                <w:b w:val="0"/>
                <w:bCs/>
                <w:color w:val="000000"/>
                <w:kern w:val="0"/>
                <w:sz w:val="24"/>
                <w:szCs w:val="24"/>
              </w:rPr>
              <w:t>耕地质量评价综合技术意见</w:t>
            </w:r>
          </w:p>
        </w:tc>
      </w:tr>
      <w:tr>
        <w:tblPrEx>
          <w:tblCellMar>
            <w:top w:w="0" w:type="dxa"/>
            <w:left w:w="0" w:type="dxa"/>
            <w:bottom w:w="0" w:type="dxa"/>
            <w:right w:w="0" w:type="dxa"/>
          </w:tblCellMar>
        </w:tblPrEx>
        <w:trPr>
          <w:trHeight w:val="5112" w:hRule="atLeast"/>
        </w:trPr>
        <w:tc>
          <w:tcPr>
            <w:tcW w:w="8846" w:type="dxa"/>
            <w:gridSpan w:val="16"/>
            <w:tcBorders>
              <w:top w:val="single" w:color="000000" w:sz="4" w:space="0"/>
              <w:left w:val="single" w:color="000000" w:sz="4" w:space="0"/>
              <w:bottom w:val="single" w:color="000000" w:sz="4" w:space="0"/>
              <w:right w:val="single" w:color="000000" w:sz="4" w:space="0"/>
            </w:tcBorders>
            <w:shd w:val="clear" w:color="auto" w:fill="FFFFFF"/>
            <w:noWrap w:val="0"/>
            <w:vAlign w:val="bottom"/>
          </w:tcPr>
          <w:p>
            <w:pPr>
              <w:autoSpaceDE w:val="0"/>
              <w:autoSpaceDN w:val="0"/>
              <w:ind w:firstLine="6720" w:firstLineChars="2800"/>
              <w:jc w:val="both"/>
              <w:rPr>
                <w:rFonts w:ascii="宋?" w:hAnsi="宋?" w:cs="宋?"/>
                <w:color w:val="000000"/>
                <w:kern w:val="0"/>
                <w:sz w:val="24"/>
                <w:szCs w:val="24"/>
              </w:rPr>
            </w:pPr>
          </w:p>
          <w:p>
            <w:pPr>
              <w:autoSpaceDE w:val="0"/>
              <w:autoSpaceDN w:val="0"/>
              <w:ind w:firstLine="6720" w:firstLineChars="2800"/>
              <w:jc w:val="both"/>
              <w:rPr>
                <w:rFonts w:ascii="宋?" w:hAnsi="宋?" w:cs="宋?"/>
                <w:color w:val="000000"/>
                <w:kern w:val="0"/>
                <w:sz w:val="24"/>
                <w:szCs w:val="24"/>
              </w:rPr>
            </w:pPr>
          </w:p>
          <w:p>
            <w:pPr>
              <w:autoSpaceDE w:val="0"/>
              <w:autoSpaceDN w:val="0"/>
              <w:ind w:firstLine="6720" w:firstLineChars="2800"/>
              <w:jc w:val="both"/>
              <w:rPr>
                <w:rFonts w:hint="eastAsia" w:ascii="宋?" w:hAnsi="宋?" w:cs="宋?"/>
                <w:color w:val="000000"/>
                <w:kern w:val="0"/>
                <w:sz w:val="24"/>
                <w:szCs w:val="24"/>
              </w:rPr>
            </w:pPr>
            <w:r>
              <w:rPr>
                <w:rFonts w:ascii="宋?" w:hAnsi="宋?" w:cs="宋?"/>
                <w:color w:val="000000"/>
                <w:kern w:val="0"/>
                <w:sz w:val="24"/>
                <w:szCs w:val="24"/>
              </w:rPr>
              <w:t>年   月   日</w:t>
            </w:r>
          </w:p>
        </w:tc>
      </w:tr>
      <w:tr>
        <w:tblPrEx>
          <w:tblCellMar>
            <w:top w:w="0" w:type="dxa"/>
            <w:left w:w="0" w:type="dxa"/>
            <w:bottom w:w="0" w:type="dxa"/>
            <w:right w:w="0" w:type="dxa"/>
          </w:tblCellMar>
        </w:tblPrEx>
        <w:trPr>
          <w:trHeight w:val="557" w:hRule="atLeast"/>
        </w:trPr>
        <w:tc>
          <w:tcPr>
            <w:tcW w:w="8846" w:type="dxa"/>
            <w:gridSpan w:val="16"/>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jc w:val="center"/>
              <w:rPr>
                <w:rFonts w:ascii="宋?" w:hAnsi="宋?" w:cs="宋?"/>
                <w:b/>
                <w:color w:val="000000"/>
                <w:kern w:val="0"/>
                <w:sz w:val="24"/>
                <w:szCs w:val="24"/>
              </w:rPr>
            </w:pPr>
            <w:r>
              <w:rPr>
                <w:rFonts w:hint="eastAsia" w:ascii="宋?" w:hAnsi="宋?" w:cs="宋?"/>
                <w:b/>
                <w:color w:val="000000"/>
                <w:kern w:val="0"/>
                <w:sz w:val="24"/>
                <w:szCs w:val="24"/>
              </w:rPr>
              <w:t>专家组票决结果</w:t>
            </w:r>
          </w:p>
        </w:tc>
      </w:tr>
      <w:tr>
        <w:tblPrEx>
          <w:tblCellMar>
            <w:top w:w="0" w:type="dxa"/>
            <w:left w:w="0" w:type="dxa"/>
            <w:bottom w:w="0" w:type="dxa"/>
            <w:right w:w="0" w:type="dxa"/>
          </w:tblCellMar>
        </w:tblPrEx>
        <w:trPr>
          <w:trHeight w:val="730" w:hRule="exact"/>
        </w:trPr>
        <w:tc>
          <w:tcPr>
            <w:tcW w:w="884"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 w:hAnsi="宋?" w:cs="宋?"/>
                <w:color w:val="000000"/>
                <w:kern w:val="0"/>
                <w:sz w:val="24"/>
                <w:szCs w:val="24"/>
              </w:rPr>
            </w:pPr>
            <w:r>
              <w:rPr>
                <w:rFonts w:hint="eastAsia" w:ascii="宋?" w:hAnsi="宋?" w:cs="宋?"/>
                <w:color w:val="000000"/>
                <w:kern w:val="0"/>
                <w:sz w:val="24"/>
                <w:szCs w:val="24"/>
              </w:rPr>
              <w:t>专家组</w:t>
            </w:r>
          </w:p>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r>
              <w:rPr>
                <w:rFonts w:hint="eastAsia" w:ascii="宋?" w:hAnsi="宋?" w:cs="宋?"/>
                <w:color w:val="000000"/>
                <w:kern w:val="0"/>
                <w:sz w:val="24"/>
                <w:szCs w:val="24"/>
              </w:rPr>
              <w:t>人  数</w:t>
            </w:r>
          </w:p>
        </w:tc>
        <w:tc>
          <w:tcPr>
            <w:tcW w:w="885"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884"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 w:hAnsi="宋?" w:eastAsia="方正仿宋_GBK" w:cs="宋?"/>
                <w:color w:val="000000"/>
                <w:kern w:val="0"/>
                <w:sz w:val="24"/>
                <w:szCs w:val="24"/>
                <w:lang w:eastAsia="zh-CN"/>
              </w:rPr>
            </w:pPr>
            <w:r>
              <w:rPr>
                <w:rFonts w:hint="eastAsia" w:ascii="宋?" w:hAnsi="宋?" w:cs="宋?"/>
                <w:color w:val="000000"/>
                <w:kern w:val="0"/>
                <w:sz w:val="24"/>
                <w:szCs w:val="24"/>
                <w:lang w:eastAsia="zh-CN"/>
              </w:rPr>
              <w:t>同意通过评定</w:t>
            </w:r>
          </w:p>
        </w:tc>
        <w:tc>
          <w:tcPr>
            <w:tcW w:w="8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8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r>
              <w:rPr>
                <w:rFonts w:hint="eastAsia" w:ascii="宋?" w:hAnsi="宋?" w:cs="宋?"/>
                <w:color w:val="000000"/>
                <w:kern w:val="0"/>
                <w:sz w:val="24"/>
                <w:szCs w:val="24"/>
              </w:rPr>
              <w:t>弃权</w:t>
            </w:r>
          </w:p>
        </w:tc>
        <w:tc>
          <w:tcPr>
            <w:tcW w:w="884"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8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宋?" w:hAnsi="宋?" w:eastAsia="方正仿宋_GBK" w:cs="宋?"/>
                <w:color w:val="000000"/>
                <w:kern w:val="0"/>
                <w:sz w:val="24"/>
                <w:szCs w:val="24"/>
                <w:lang w:val="en-US" w:eastAsia="zh-CN"/>
              </w:rPr>
            </w:pPr>
            <w:r>
              <w:rPr>
                <w:rFonts w:hint="eastAsia" w:ascii="宋?" w:hAnsi="宋?" w:cs="宋?"/>
                <w:color w:val="000000"/>
                <w:kern w:val="0"/>
                <w:sz w:val="24"/>
                <w:szCs w:val="24"/>
              </w:rPr>
              <w:t>反对</w:t>
            </w:r>
            <w:r>
              <w:rPr>
                <w:rFonts w:hint="eastAsia" w:ascii="宋?" w:hAnsi="宋?" w:cs="宋?"/>
                <w:color w:val="000000"/>
                <w:kern w:val="0"/>
                <w:sz w:val="24"/>
                <w:szCs w:val="24"/>
                <w:lang w:val="en-US" w:eastAsia="zh-CN"/>
              </w:rPr>
              <w:t>通过评定</w:t>
            </w:r>
          </w:p>
        </w:tc>
        <w:tc>
          <w:tcPr>
            <w:tcW w:w="884"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885"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 w:hAnsi="宋?" w:cs="宋?"/>
                <w:color w:val="000000"/>
                <w:kern w:val="0"/>
                <w:sz w:val="24"/>
                <w:szCs w:val="24"/>
              </w:rPr>
            </w:pPr>
            <w:r>
              <w:rPr>
                <w:rFonts w:hint="eastAsia" w:ascii="宋?" w:hAnsi="宋?" w:cs="宋?"/>
                <w:color w:val="000000"/>
                <w:kern w:val="0"/>
                <w:sz w:val="24"/>
                <w:szCs w:val="24"/>
              </w:rPr>
              <w:t>赞成率</w:t>
            </w:r>
          </w:p>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 w:hAnsi="宋?" w:eastAsia="方正仿宋_GBK" w:cs="宋?"/>
                <w:color w:val="000000"/>
                <w:kern w:val="0"/>
                <w:sz w:val="24"/>
                <w:szCs w:val="24"/>
                <w:lang w:val="en-US" w:eastAsia="zh-CN"/>
              </w:rPr>
            </w:pPr>
            <w:r>
              <w:rPr>
                <w:rFonts w:hint="eastAsia" w:ascii="宋?" w:hAnsi="宋?" w:cs="宋?"/>
                <w:color w:val="000000"/>
                <w:kern w:val="0"/>
                <w:sz w:val="24"/>
                <w:szCs w:val="24"/>
                <w:lang w:eastAsia="zh-CN"/>
              </w:rPr>
              <w:t>（</w:t>
            </w:r>
            <w:r>
              <w:rPr>
                <w:rFonts w:hint="eastAsia" w:ascii="宋?" w:hAnsi="宋?" w:cs="宋?"/>
                <w:color w:val="000000"/>
                <w:kern w:val="0"/>
                <w:sz w:val="24"/>
                <w:szCs w:val="24"/>
                <w:lang w:val="en-US" w:eastAsia="zh-CN"/>
              </w:rPr>
              <w:t>%）</w:t>
            </w:r>
          </w:p>
        </w:tc>
        <w:tc>
          <w:tcPr>
            <w:tcW w:w="8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r>
      <w:tr>
        <w:tblPrEx>
          <w:tblCellMar>
            <w:top w:w="0" w:type="dxa"/>
            <w:left w:w="0" w:type="dxa"/>
            <w:bottom w:w="0" w:type="dxa"/>
            <w:right w:w="0" w:type="dxa"/>
          </w:tblCellMar>
        </w:tblPrEx>
        <w:trPr>
          <w:trHeight w:val="547" w:hRule="atLeast"/>
        </w:trPr>
        <w:tc>
          <w:tcPr>
            <w:tcW w:w="8846" w:type="dxa"/>
            <w:gridSpan w:val="16"/>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r>
              <w:rPr>
                <w:rFonts w:hint="eastAsia" w:ascii="宋?" w:hAnsi="宋?" w:cs="宋?"/>
                <w:b/>
                <w:color w:val="000000"/>
                <w:kern w:val="0"/>
                <w:sz w:val="24"/>
                <w:szCs w:val="24"/>
              </w:rPr>
              <w:t>评定专家组成员名单</w:t>
            </w:r>
          </w:p>
        </w:tc>
      </w:tr>
      <w:tr>
        <w:tblPrEx>
          <w:tblCellMar>
            <w:top w:w="0" w:type="dxa"/>
            <w:left w:w="0" w:type="dxa"/>
            <w:bottom w:w="0" w:type="dxa"/>
            <w:right w:w="0" w:type="dxa"/>
          </w:tblCellMar>
        </w:tblPrEx>
        <w:trPr>
          <w:trHeight w:val="483" w:hRule="atLeast"/>
        </w:trPr>
        <w:tc>
          <w:tcPr>
            <w:tcW w:w="1134" w:type="dxa"/>
            <w:gridSpan w:val="3"/>
            <w:tcBorders>
              <w:top w:val="single" w:color="000000" w:sz="4" w:space="0"/>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r>
              <w:rPr>
                <w:rFonts w:hint="eastAsia" w:ascii="宋?" w:hAnsi="宋?" w:cs="宋?"/>
                <w:color w:val="000000"/>
                <w:kern w:val="0"/>
                <w:sz w:val="24"/>
                <w:szCs w:val="24"/>
              </w:rPr>
              <w:t>姓名</w:t>
            </w:r>
          </w:p>
        </w:tc>
        <w:tc>
          <w:tcPr>
            <w:tcW w:w="709" w:type="dxa"/>
            <w:gridSpan w:val="2"/>
            <w:tcBorders>
              <w:top w:val="single" w:color="000000" w:sz="4" w:space="0"/>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r>
              <w:rPr>
                <w:rFonts w:hint="eastAsia" w:ascii="宋?" w:hAnsi="宋?" w:cs="宋?"/>
                <w:color w:val="000000"/>
                <w:kern w:val="0"/>
                <w:sz w:val="24"/>
                <w:szCs w:val="24"/>
              </w:rPr>
              <w:t>性别</w:t>
            </w:r>
          </w:p>
        </w:tc>
        <w:tc>
          <w:tcPr>
            <w:tcW w:w="3260" w:type="dxa"/>
            <w:gridSpan w:val="4"/>
            <w:tcBorders>
              <w:top w:val="single" w:color="000000" w:sz="4" w:space="0"/>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r>
              <w:rPr>
                <w:rFonts w:hint="eastAsia" w:ascii="宋?" w:hAnsi="宋?" w:cs="宋?"/>
                <w:color w:val="000000"/>
                <w:kern w:val="0"/>
                <w:sz w:val="24"/>
                <w:szCs w:val="24"/>
              </w:rPr>
              <w:t>工作单位</w:t>
            </w:r>
          </w:p>
        </w:tc>
        <w:tc>
          <w:tcPr>
            <w:tcW w:w="1418" w:type="dxa"/>
            <w:gridSpan w:val="3"/>
            <w:tcBorders>
              <w:top w:val="single" w:color="000000" w:sz="4" w:space="0"/>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r>
              <w:rPr>
                <w:rFonts w:hint="eastAsia" w:ascii="宋?" w:hAnsi="宋?" w:cs="宋?"/>
                <w:color w:val="000000"/>
                <w:kern w:val="0"/>
                <w:sz w:val="24"/>
                <w:szCs w:val="24"/>
              </w:rPr>
              <w:t>职称</w:t>
            </w:r>
          </w:p>
        </w:tc>
        <w:tc>
          <w:tcPr>
            <w:tcW w:w="1134" w:type="dxa"/>
            <w:gridSpan w:val="2"/>
            <w:tcBorders>
              <w:top w:val="single" w:color="000000" w:sz="4" w:space="0"/>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r>
              <w:rPr>
                <w:rFonts w:hint="eastAsia" w:ascii="宋?" w:hAnsi="宋?" w:cs="宋?"/>
                <w:color w:val="000000"/>
                <w:kern w:val="0"/>
                <w:sz w:val="24"/>
                <w:szCs w:val="24"/>
              </w:rPr>
              <w:t>从事专业</w:t>
            </w:r>
          </w:p>
        </w:tc>
        <w:tc>
          <w:tcPr>
            <w:tcW w:w="1191" w:type="dxa"/>
            <w:gridSpan w:val="2"/>
            <w:tcBorders>
              <w:top w:val="single" w:color="000000" w:sz="4" w:space="0"/>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r>
              <w:rPr>
                <w:rFonts w:hint="eastAsia" w:ascii="宋?" w:hAnsi="宋?" w:cs="宋?"/>
                <w:color w:val="000000"/>
                <w:kern w:val="0"/>
                <w:sz w:val="24"/>
                <w:szCs w:val="24"/>
              </w:rPr>
              <w:t>签名</w:t>
            </w:r>
          </w:p>
        </w:tc>
      </w:tr>
      <w:tr>
        <w:tblPrEx>
          <w:tblCellMar>
            <w:top w:w="0" w:type="dxa"/>
            <w:left w:w="0" w:type="dxa"/>
            <w:bottom w:w="0" w:type="dxa"/>
            <w:right w:w="0" w:type="dxa"/>
          </w:tblCellMar>
        </w:tblPrEx>
        <w:trPr>
          <w:trHeight w:val="483" w:hRule="atLeast"/>
        </w:trPr>
        <w:tc>
          <w:tcPr>
            <w:tcW w:w="1134" w:type="dxa"/>
            <w:gridSpan w:val="3"/>
            <w:tcBorders>
              <w:top w:val="single" w:color="000000" w:sz="4" w:space="0"/>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709" w:type="dxa"/>
            <w:gridSpan w:val="2"/>
            <w:tcBorders>
              <w:top w:val="single" w:color="000000" w:sz="4" w:space="0"/>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3260" w:type="dxa"/>
            <w:gridSpan w:val="4"/>
            <w:tcBorders>
              <w:top w:val="single" w:color="000000" w:sz="4" w:space="0"/>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1418" w:type="dxa"/>
            <w:gridSpan w:val="3"/>
            <w:tcBorders>
              <w:top w:val="single" w:color="000000" w:sz="4" w:space="0"/>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1134" w:type="dxa"/>
            <w:gridSpan w:val="2"/>
            <w:tcBorders>
              <w:top w:val="single" w:color="000000" w:sz="4" w:space="0"/>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1191" w:type="dxa"/>
            <w:gridSpan w:val="2"/>
            <w:tcBorders>
              <w:top w:val="single" w:color="000000" w:sz="4" w:space="0"/>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r>
      <w:tr>
        <w:tblPrEx>
          <w:tblCellMar>
            <w:top w:w="0" w:type="dxa"/>
            <w:left w:w="0" w:type="dxa"/>
            <w:bottom w:w="0" w:type="dxa"/>
            <w:right w:w="0" w:type="dxa"/>
          </w:tblCellMar>
        </w:tblPrEx>
        <w:trPr>
          <w:trHeight w:val="483" w:hRule="atLeast"/>
        </w:trPr>
        <w:tc>
          <w:tcPr>
            <w:tcW w:w="1134" w:type="dxa"/>
            <w:gridSpan w:val="3"/>
            <w:tcBorders>
              <w:top w:val="single" w:color="000000" w:sz="4" w:space="0"/>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709" w:type="dxa"/>
            <w:gridSpan w:val="2"/>
            <w:tcBorders>
              <w:top w:val="single" w:color="000000" w:sz="4" w:space="0"/>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3260" w:type="dxa"/>
            <w:gridSpan w:val="4"/>
            <w:tcBorders>
              <w:top w:val="single" w:color="000000" w:sz="4" w:space="0"/>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1418" w:type="dxa"/>
            <w:gridSpan w:val="3"/>
            <w:tcBorders>
              <w:top w:val="single" w:color="000000" w:sz="4" w:space="0"/>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1134" w:type="dxa"/>
            <w:gridSpan w:val="2"/>
            <w:tcBorders>
              <w:top w:val="single" w:color="000000" w:sz="4" w:space="0"/>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1191" w:type="dxa"/>
            <w:gridSpan w:val="2"/>
            <w:tcBorders>
              <w:top w:val="single" w:color="000000" w:sz="4" w:space="0"/>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r>
      <w:tr>
        <w:tblPrEx>
          <w:tblCellMar>
            <w:top w:w="0" w:type="dxa"/>
            <w:left w:w="0" w:type="dxa"/>
            <w:bottom w:w="0" w:type="dxa"/>
            <w:right w:w="0" w:type="dxa"/>
          </w:tblCellMar>
        </w:tblPrEx>
        <w:trPr>
          <w:trHeight w:val="483" w:hRule="atLeast"/>
        </w:trPr>
        <w:tc>
          <w:tcPr>
            <w:tcW w:w="1134" w:type="dxa"/>
            <w:gridSpan w:val="3"/>
            <w:tcBorders>
              <w:top w:val="single" w:color="000000" w:sz="4" w:space="0"/>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709" w:type="dxa"/>
            <w:gridSpan w:val="2"/>
            <w:tcBorders>
              <w:top w:val="single" w:color="000000" w:sz="4" w:space="0"/>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3260" w:type="dxa"/>
            <w:gridSpan w:val="4"/>
            <w:tcBorders>
              <w:top w:val="single" w:color="000000" w:sz="4" w:space="0"/>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1418" w:type="dxa"/>
            <w:gridSpan w:val="3"/>
            <w:tcBorders>
              <w:top w:val="single" w:color="000000" w:sz="4" w:space="0"/>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1134" w:type="dxa"/>
            <w:gridSpan w:val="2"/>
            <w:tcBorders>
              <w:top w:val="single" w:color="000000" w:sz="4" w:space="0"/>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1191" w:type="dxa"/>
            <w:gridSpan w:val="2"/>
            <w:tcBorders>
              <w:top w:val="single" w:color="000000" w:sz="4" w:space="0"/>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r>
      <w:tr>
        <w:tblPrEx>
          <w:tblCellMar>
            <w:top w:w="0" w:type="dxa"/>
            <w:left w:w="0" w:type="dxa"/>
            <w:bottom w:w="0" w:type="dxa"/>
            <w:right w:w="0" w:type="dxa"/>
          </w:tblCellMar>
        </w:tblPrEx>
        <w:trPr>
          <w:trHeight w:val="483" w:hRule="atLeast"/>
        </w:trPr>
        <w:tc>
          <w:tcPr>
            <w:tcW w:w="1134" w:type="dxa"/>
            <w:gridSpan w:val="3"/>
            <w:tcBorders>
              <w:top w:val="single" w:color="000000" w:sz="4" w:space="0"/>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709" w:type="dxa"/>
            <w:gridSpan w:val="2"/>
            <w:tcBorders>
              <w:top w:val="single" w:color="000000" w:sz="4" w:space="0"/>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3260" w:type="dxa"/>
            <w:gridSpan w:val="4"/>
            <w:tcBorders>
              <w:top w:val="single" w:color="000000" w:sz="4" w:space="0"/>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1418" w:type="dxa"/>
            <w:gridSpan w:val="3"/>
            <w:tcBorders>
              <w:top w:val="single" w:color="000000" w:sz="4" w:space="0"/>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1134" w:type="dxa"/>
            <w:gridSpan w:val="2"/>
            <w:tcBorders>
              <w:top w:val="single" w:color="000000" w:sz="4" w:space="0"/>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1191" w:type="dxa"/>
            <w:gridSpan w:val="2"/>
            <w:tcBorders>
              <w:top w:val="single" w:color="000000" w:sz="4" w:space="0"/>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r>
      <w:tr>
        <w:tblPrEx>
          <w:tblCellMar>
            <w:top w:w="0" w:type="dxa"/>
            <w:left w:w="0" w:type="dxa"/>
            <w:bottom w:w="0" w:type="dxa"/>
            <w:right w:w="0" w:type="dxa"/>
          </w:tblCellMar>
        </w:tblPrEx>
        <w:trPr>
          <w:trHeight w:val="483" w:hRule="atLeast"/>
        </w:trPr>
        <w:tc>
          <w:tcPr>
            <w:tcW w:w="1134" w:type="dxa"/>
            <w:gridSpan w:val="3"/>
            <w:tcBorders>
              <w:top w:val="single" w:color="000000" w:sz="4" w:space="0"/>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709" w:type="dxa"/>
            <w:gridSpan w:val="2"/>
            <w:tcBorders>
              <w:top w:val="single" w:color="000000" w:sz="4" w:space="0"/>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3260" w:type="dxa"/>
            <w:gridSpan w:val="4"/>
            <w:tcBorders>
              <w:top w:val="single" w:color="000000" w:sz="4" w:space="0"/>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1418" w:type="dxa"/>
            <w:gridSpan w:val="3"/>
            <w:tcBorders>
              <w:top w:val="single" w:color="000000" w:sz="4" w:space="0"/>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1134" w:type="dxa"/>
            <w:gridSpan w:val="2"/>
            <w:tcBorders>
              <w:top w:val="single" w:color="000000" w:sz="4" w:space="0"/>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1191" w:type="dxa"/>
            <w:gridSpan w:val="2"/>
            <w:tcBorders>
              <w:top w:val="single" w:color="000000" w:sz="4" w:space="0"/>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r>
      <w:tr>
        <w:tblPrEx>
          <w:tblCellMar>
            <w:top w:w="0" w:type="dxa"/>
            <w:left w:w="0" w:type="dxa"/>
            <w:bottom w:w="0" w:type="dxa"/>
            <w:right w:w="0" w:type="dxa"/>
          </w:tblCellMar>
        </w:tblPrEx>
        <w:trPr>
          <w:trHeight w:val="483" w:hRule="atLeast"/>
        </w:trPr>
        <w:tc>
          <w:tcPr>
            <w:tcW w:w="1134"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709"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3260" w:type="dxa"/>
            <w:gridSpan w:val="4"/>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1418"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1134"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1191"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r>
      <w:tr>
        <w:tblPrEx>
          <w:tblCellMar>
            <w:top w:w="0" w:type="dxa"/>
            <w:left w:w="0" w:type="dxa"/>
            <w:bottom w:w="0" w:type="dxa"/>
            <w:right w:w="0" w:type="dxa"/>
          </w:tblCellMar>
        </w:tblPrEx>
        <w:trPr>
          <w:trHeight w:val="483" w:hRule="atLeast"/>
        </w:trPr>
        <w:tc>
          <w:tcPr>
            <w:tcW w:w="1134" w:type="dxa"/>
            <w:gridSpan w:val="3"/>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709" w:type="dxa"/>
            <w:gridSpan w:val="2"/>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3260" w:type="dxa"/>
            <w:gridSpan w:val="4"/>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1418" w:type="dxa"/>
            <w:gridSpan w:val="3"/>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1134" w:type="dxa"/>
            <w:gridSpan w:val="2"/>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1191" w:type="dxa"/>
            <w:gridSpan w:val="2"/>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r>
      <w:tr>
        <w:tblPrEx>
          <w:tblCellMar>
            <w:top w:w="0" w:type="dxa"/>
            <w:left w:w="0" w:type="dxa"/>
            <w:bottom w:w="0" w:type="dxa"/>
            <w:right w:w="0" w:type="dxa"/>
          </w:tblCellMar>
        </w:tblPrEx>
        <w:trPr>
          <w:trHeight w:val="483" w:hRule="atLeast"/>
        </w:trPr>
        <w:tc>
          <w:tcPr>
            <w:tcW w:w="1134" w:type="dxa"/>
            <w:gridSpan w:val="3"/>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709" w:type="dxa"/>
            <w:gridSpan w:val="2"/>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3260" w:type="dxa"/>
            <w:gridSpan w:val="4"/>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1418" w:type="dxa"/>
            <w:gridSpan w:val="3"/>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1134" w:type="dxa"/>
            <w:gridSpan w:val="2"/>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1191" w:type="dxa"/>
            <w:gridSpan w:val="2"/>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r>
      <w:tr>
        <w:tblPrEx>
          <w:tblCellMar>
            <w:top w:w="0" w:type="dxa"/>
            <w:left w:w="0" w:type="dxa"/>
            <w:bottom w:w="0" w:type="dxa"/>
            <w:right w:w="0" w:type="dxa"/>
          </w:tblCellMar>
        </w:tblPrEx>
        <w:trPr>
          <w:trHeight w:val="483" w:hRule="atLeast"/>
        </w:trPr>
        <w:tc>
          <w:tcPr>
            <w:tcW w:w="1134" w:type="dxa"/>
            <w:gridSpan w:val="3"/>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709" w:type="dxa"/>
            <w:gridSpan w:val="2"/>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3260" w:type="dxa"/>
            <w:gridSpan w:val="4"/>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1418" w:type="dxa"/>
            <w:gridSpan w:val="3"/>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1134" w:type="dxa"/>
            <w:gridSpan w:val="2"/>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c>
          <w:tcPr>
            <w:tcW w:w="1191" w:type="dxa"/>
            <w:gridSpan w:val="2"/>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p>
        </w:tc>
      </w:tr>
      <w:tr>
        <w:tblPrEx>
          <w:tblCellMar>
            <w:top w:w="0" w:type="dxa"/>
            <w:left w:w="0" w:type="dxa"/>
            <w:bottom w:w="0" w:type="dxa"/>
            <w:right w:w="0" w:type="dxa"/>
          </w:tblCellMar>
        </w:tblPrEx>
        <w:trPr>
          <w:cantSplit/>
          <w:trHeight w:val="3583" w:hRule="exact"/>
        </w:trPr>
        <w:tc>
          <w:tcPr>
            <w:tcW w:w="8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cs="宋?"/>
                <w:color w:val="000000"/>
                <w:spacing w:val="30"/>
                <w:kern w:val="0"/>
                <w:sz w:val="24"/>
                <w:szCs w:val="24"/>
              </w:rPr>
            </w:pPr>
            <w:r>
              <w:rPr>
                <w:rFonts w:hint="eastAsia" w:cs="宋?"/>
                <w:color w:val="000000"/>
                <w:spacing w:val="30"/>
                <w:kern w:val="0"/>
                <w:sz w:val="24"/>
                <w:szCs w:val="24"/>
                <w:lang w:val="en-US" w:eastAsia="zh-CN"/>
              </w:rPr>
              <w:t>组织评定单位审查</w:t>
            </w:r>
            <w:r>
              <w:rPr>
                <w:rFonts w:hint="eastAsia" w:ascii="Times New Roman" w:hAnsi="Times New Roman" w:cs="宋?"/>
                <w:color w:val="000000"/>
                <w:spacing w:val="30"/>
                <w:kern w:val="0"/>
                <w:sz w:val="24"/>
                <w:szCs w:val="24"/>
              </w:rPr>
              <w:t>意见</w:t>
            </w:r>
          </w:p>
        </w:tc>
        <w:tc>
          <w:tcPr>
            <w:tcW w:w="7995" w:type="dxa"/>
            <w:gridSpan w:val="15"/>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465"/>
              <w:textAlignment w:val="auto"/>
              <w:rPr>
                <w:rFonts w:hint="eastAsia" w:ascii="宋?" w:hAnsi="宋?" w:cs="宋?"/>
                <w:color w:val="FFFFFF"/>
                <w:kern w:val="0"/>
                <w:sz w:val="24"/>
                <w:szCs w:val="24"/>
              </w:rPr>
            </w:pPr>
            <w:r>
              <w:rPr>
                <w:rFonts w:hint="eastAsia" w:ascii="宋?" w:hAnsi="宋?" w:cs="宋?"/>
                <w:color w:val="FFFFFF"/>
                <w:kern w:val="0"/>
                <w:sz w:val="24"/>
                <w:szCs w:val="24"/>
              </w:rPr>
              <w:t>本次专家组评定符合规定程序，同意反馈</w:t>
            </w: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465"/>
              <w:textAlignment w:val="auto"/>
              <w:rPr>
                <w:rFonts w:hint="eastAsia" w:ascii="宋?" w:hAnsi="宋?" w:cs="宋?"/>
                <w:color w:val="FFFFFF"/>
                <w:kern w:val="0"/>
                <w:sz w:val="24"/>
                <w:szCs w:val="24"/>
              </w:rPr>
            </w:pP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465"/>
              <w:textAlignment w:val="auto"/>
              <w:rPr>
                <w:rFonts w:hint="eastAsia" w:ascii="宋?" w:hAnsi="宋?" w:cs="宋?"/>
                <w:color w:val="FFFFFF"/>
                <w:kern w:val="0"/>
                <w:sz w:val="24"/>
                <w:szCs w:val="24"/>
              </w:rPr>
            </w:pP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465"/>
              <w:textAlignment w:val="auto"/>
              <w:rPr>
                <w:rFonts w:hint="eastAsia" w:ascii="宋?" w:hAnsi="宋?" w:cs="宋?"/>
                <w:color w:val="FFFFFF"/>
                <w:kern w:val="0"/>
                <w:sz w:val="24"/>
                <w:szCs w:val="24"/>
              </w:rPr>
            </w:pP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465"/>
              <w:textAlignment w:val="auto"/>
              <w:rPr>
                <w:rFonts w:hint="eastAsia" w:ascii="宋?" w:hAnsi="宋?" w:cs="宋?"/>
                <w:color w:val="FFFFFF"/>
                <w:kern w:val="0"/>
                <w:sz w:val="24"/>
                <w:szCs w:val="24"/>
              </w:rPr>
            </w:pPr>
            <w:r>
              <w:rPr>
                <w:rFonts w:hint="eastAsia" w:ascii="宋?" w:hAnsi="宋?" w:cs="宋?"/>
                <w:color w:val="FFFFFF"/>
                <w:kern w:val="0"/>
                <w:sz w:val="24"/>
                <w:szCs w:val="24"/>
              </w:rPr>
              <w:t>给</w:t>
            </w: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465"/>
              <w:textAlignment w:val="auto"/>
              <w:rPr>
                <w:rFonts w:hint="eastAsia" w:ascii="宋?" w:hAnsi="宋?" w:cs="宋?"/>
                <w:color w:val="FFFFFF"/>
                <w:kern w:val="0"/>
                <w:sz w:val="24"/>
                <w:szCs w:val="24"/>
              </w:rPr>
            </w:pP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465"/>
              <w:textAlignment w:val="auto"/>
              <w:rPr>
                <w:rFonts w:hint="eastAsia" w:ascii="宋?" w:hAnsi="宋?" w:cs="宋?"/>
                <w:color w:val="FFFFFF"/>
                <w:kern w:val="0"/>
                <w:sz w:val="24"/>
                <w:szCs w:val="24"/>
              </w:rPr>
            </w:pPr>
          </w:p>
          <w:p>
            <w:pPr>
              <w:keepNext w:val="0"/>
              <w:keepLines w:val="0"/>
              <w:pageBreakBefore w:val="0"/>
              <w:widowControl w:val="0"/>
              <w:kinsoku/>
              <w:wordWrap/>
              <w:overflowPunct/>
              <w:topLinePunct w:val="0"/>
              <w:autoSpaceDE w:val="0"/>
              <w:autoSpaceDN w:val="0"/>
              <w:bidi w:val="0"/>
              <w:adjustRightInd w:val="0"/>
              <w:snapToGrid w:val="0"/>
              <w:spacing w:line="240" w:lineRule="auto"/>
              <w:ind w:right="624" w:rightChars="195" w:firstLine="465"/>
              <w:textAlignment w:val="auto"/>
              <w:rPr>
                <w:rFonts w:hint="eastAsia" w:ascii="宋?" w:hAnsi="宋?" w:cs="宋?"/>
                <w:color w:val="FFFFFF"/>
                <w:kern w:val="0"/>
                <w:sz w:val="24"/>
                <w:szCs w:val="24"/>
              </w:rPr>
            </w:pPr>
          </w:p>
          <w:p>
            <w:pPr>
              <w:keepNext w:val="0"/>
              <w:keepLines w:val="0"/>
              <w:pageBreakBefore w:val="0"/>
              <w:widowControl w:val="0"/>
              <w:kinsoku/>
              <w:wordWrap w:val="0"/>
              <w:overflowPunct/>
              <w:topLinePunct w:val="0"/>
              <w:autoSpaceDE w:val="0"/>
              <w:autoSpaceDN w:val="0"/>
              <w:bidi w:val="0"/>
              <w:adjustRightInd w:val="0"/>
              <w:snapToGrid w:val="0"/>
              <w:spacing w:line="240" w:lineRule="auto"/>
              <w:ind w:right="640" w:rightChars="200" w:firstLine="465"/>
              <w:jc w:val="right"/>
              <w:textAlignment w:val="auto"/>
              <w:rPr>
                <w:rFonts w:hint="default" w:ascii="宋?" w:hAnsi="宋?" w:eastAsia="方正仿宋_GBK" w:cs="宋?"/>
                <w:kern w:val="0"/>
                <w:sz w:val="24"/>
                <w:szCs w:val="24"/>
                <w:lang w:val="en-US" w:eastAsia="zh-CN"/>
              </w:rPr>
            </w:pPr>
            <w:r>
              <w:rPr>
                <w:rFonts w:hint="eastAsia" w:ascii="宋?" w:hAnsi="宋?" w:cs="宋?"/>
                <w:kern w:val="0"/>
                <w:sz w:val="24"/>
                <w:szCs w:val="24"/>
              </w:rPr>
              <w:t xml:space="preserve">年  </w:t>
            </w:r>
            <w:r>
              <w:rPr>
                <w:rFonts w:hint="eastAsia" w:ascii="宋?" w:hAnsi="宋?" w:cs="宋?"/>
                <w:kern w:val="0"/>
                <w:sz w:val="24"/>
                <w:szCs w:val="24"/>
                <w:lang w:val="en-US" w:eastAsia="zh-CN"/>
              </w:rPr>
              <w:t xml:space="preserve"> </w:t>
            </w:r>
            <w:r>
              <w:rPr>
                <w:rFonts w:hint="eastAsia" w:ascii="宋?" w:hAnsi="宋?" w:cs="宋?"/>
                <w:kern w:val="0"/>
                <w:sz w:val="24"/>
                <w:szCs w:val="24"/>
              </w:rPr>
              <w:t xml:space="preserve">月  </w:t>
            </w:r>
            <w:r>
              <w:rPr>
                <w:rFonts w:hint="eastAsia" w:ascii="宋?" w:hAnsi="宋?" w:cs="宋?"/>
                <w:kern w:val="0"/>
                <w:sz w:val="24"/>
                <w:szCs w:val="24"/>
                <w:lang w:val="en-US" w:eastAsia="zh-CN"/>
              </w:rPr>
              <w:t xml:space="preserve"> </w:t>
            </w:r>
            <w:r>
              <w:rPr>
                <w:rFonts w:hint="eastAsia" w:ascii="宋?" w:hAnsi="宋?" w:cs="宋?"/>
                <w:kern w:val="0"/>
                <w:sz w:val="24"/>
                <w:szCs w:val="24"/>
              </w:rPr>
              <w:t>日</w:t>
            </w:r>
          </w:p>
        </w:tc>
      </w:tr>
      <w:tr>
        <w:tblPrEx>
          <w:tblCellMar>
            <w:top w:w="0" w:type="dxa"/>
            <w:left w:w="0" w:type="dxa"/>
            <w:bottom w:w="0" w:type="dxa"/>
            <w:right w:w="0" w:type="dxa"/>
          </w:tblCellMar>
        </w:tblPrEx>
        <w:trPr>
          <w:cantSplit/>
          <w:trHeight w:val="3303" w:hRule="exact"/>
        </w:trPr>
        <w:tc>
          <w:tcPr>
            <w:tcW w:w="8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方正仿宋_GBK" w:cs="宋?"/>
                <w:color w:val="000000"/>
                <w:spacing w:val="30"/>
                <w:kern w:val="0"/>
                <w:sz w:val="24"/>
                <w:szCs w:val="24"/>
                <w:lang w:val="en-US" w:eastAsia="zh-CN"/>
              </w:rPr>
            </w:pPr>
            <w:r>
              <w:rPr>
                <w:rFonts w:hint="eastAsia" w:cs="宋?"/>
                <w:color w:val="000000"/>
                <w:spacing w:val="30"/>
                <w:kern w:val="0"/>
                <w:sz w:val="24"/>
                <w:szCs w:val="24"/>
                <w:lang w:val="en-US" w:eastAsia="zh-CN"/>
              </w:rPr>
              <w:t>市级意见</w:t>
            </w:r>
          </w:p>
        </w:tc>
        <w:tc>
          <w:tcPr>
            <w:tcW w:w="7995" w:type="dxa"/>
            <w:gridSpan w:val="15"/>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465"/>
              <w:textAlignment w:val="auto"/>
              <w:rPr>
                <w:rFonts w:hint="eastAsia" w:ascii="宋?" w:hAnsi="宋?" w:cs="宋?"/>
                <w:color w:val="FFFFFF"/>
                <w:kern w:val="0"/>
                <w:sz w:val="24"/>
                <w:szCs w:val="24"/>
              </w:rPr>
            </w:pP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465"/>
              <w:textAlignment w:val="auto"/>
              <w:rPr>
                <w:rFonts w:hint="eastAsia" w:ascii="宋?" w:hAnsi="宋?" w:cs="宋?"/>
                <w:color w:val="FFFFFF"/>
                <w:kern w:val="0"/>
                <w:sz w:val="24"/>
                <w:szCs w:val="24"/>
              </w:rPr>
            </w:pP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465"/>
              <w:textAlignment w:val="auto"/>
              <w:rPr>
                <w:rFonts w:hint="eastAsia" w:ascii="宋?" w:hAnsi="宋?" w:cs="宋?"/>
                <w:color w:val="FFFFFF"/>
                <w:kern w:val="0"/>
                <w:sz w:val="24"/>
                <w:szCs w:val="24"/>
              </w:rPr>
            </w:pP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465"/>
              <w:textAlignment w:val="auto"/>
              <w:rPr>
                <w:rFonts w:hint="eastAsia" w:ascii="宋?" w:hAnsi="宋?" w:cs="宋?"/>
                <w:color w:val="FFFFFF"/>
                <w:kern w:val="0"/>
                <w:sz w:val="24"/>
                <w:szCs w:val="24"/>
              </w:rPr>
            </w:pP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465"/>
              <w:textAlignment w:val="auto"/>
              <w:rPr>
                <w:rFonts w:hint="eastAsia" w:ascii="宋?" w:hAnsi="宋?" w:cs="宋?"/>
                <w:color w:val="FFFFFF"/>
                <w:kern w:val="0"/>
                <w:sz w:val="24"/>
                <w:szCs w:val="24"/>
              </w:rPr>
            </w:pP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465"/>
              <w:textAlignment w:val="auto"/>
              <w:rPr>
                <w:rFonts w:hint="eastAsia" w:ascii="宋?" w:hAnsi="宋?" w:cs="宋?"/>
                <w:color w:val="FFFFFF"/>
                <w:kern w:val="0"/>
                <w:sz w:val="24"/>
                <w:szCs w:val="24"/>
              </w:rPr>
            </w:pP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465"/>
              <w:textAlignment w:val="auto"/>
              <w:rPr>
                <w:rFonts w:hint="eastAsia" w:ascii="宋?" w:hAnsi="宋?" w:cs="宋?"/>
                <w:color w:val="FFFFFF"/>
                <w:kern w:val="0"/>
                <w:sz w:val="24"/>
                <w:szCs w:val="24"/>
              </w:rPr>
            </w:pPr>
          </w:p>
          <w:p>
            <w:pPr>
              <w:keepNext w:val="0"/>
              <w:keepLines w:val="0"/>
              <w:pageBreakBefore w:val="0"/>
              <w:widowControl w:val="0"/>
              <w:kinsoku/>
              <w:wordWrap/>
              <w:overflowPunct/>
              <w:topLinePunct w:val="0"/>
              <w:autoSpaceDE w:val="0"/>
              <w:autoSpaceDN w:val="0"/>
              <w:bidi w:val="0"/>
              <w:adjustRightInd w:val="0"/>
              <w:snapToGrid w:val="0"/>
              <w:spacing w:line="240" w:lineRule="auto"/>
              <w:ind w:right="640" w:rightChars="200" w:firstLine="465"/>
              <w:jc w:val="right"/>
              <w:textAlignment w:val="auto"/>
              <w:rPr>
                <w:rFonts w:hint="eastAsia" w:ascii="宋?" w:hAnsi="宋?" w:cs="宋?"/>
                <w:kern w:val="0"/>
                <w:sz w:val="24"/>
                <w:szCs w:val="24"/>
              </w:rPr>
            </w:pPr>
            <w:r>
              <w:rPr>
                <w:rFonts w:hint="eastAsia" w:ascii="宋?" w:hAnsi="宋?" w:cs="宋?"/>
                <w:kern w:val="0"/>
                <w:sz w:val="24"/>
                <w:szCs w:val="24"/>
              </w:rPr>
              <w:t xml:space="preserve">年  </w:t>
            </w:r>
            <w:r>
              <w:rPr>
                <w:rFonts w:hint="eastAsia" w:ascii="宋?" w:hAnsi="宋?" w:cs="宋?"/>
                <w:kern w:val="0"/>
                <w:sz w:val="24"/>
                <w:szCs w:val="24"/>
                <w:lang w:val="en-US" w:eastAsia="zh-CN"/>
              </w:rPr>
              <w:t xml:space="preserve"> </w:t>
            </w:r>
            <w:r>
              <w:rPr>
                <w:rFonts w:hint="eastAsia" w:ascii="宋?" w:hAnsi="宋?" w:cs="宋?"/>
                <w:kern w:val="0"/>
                <w:sz w:val="24"/>
                <w:szCs w:val="24"/>
              </w:rPr>
              <w:t xml:space="preserve">月  </w:t>
            </w:r>
            <w:r>
              <w:rPr>
                <w:rFonts w:hint="eastAsia" w:ascii="宋?" w:hAnsi="宋?" w:cs="宋?"/>
                <w:kern w:val="0"/>
                <w:sz w:val="24"/>
                <w:szCs w:val="24"/>
                <w:lang w:val="en-US" w:eastAsia="zh-CN"/>
              </w:rPr>
              <w:t xml:space="preserve"> </w:t>
            </w:r>
            <w:r>
              <w:rPr>
                <w:rFonts w:hint="eastAsia" w:ascii="宋?" w:hAnsi="宋?" w:cs="宋?"/>
                <w:kern w:val="0"/>
                <w:sz w:val="24"/>
                <w:szCs w:val="24"/>
              </w:rPr>
              <w:t>日</w:t>
            </w:r>
            <w:r>
              <w:rPr>
                <w:rFonts w:hint="eastAsia" w:ascii="宋?" w:hAnsi="宋?" w:cs="宋?"/>
                <w:kern w:val="0"/>
                <w:sz w:val="24"/>
                <w:szCs w:val="24"/>
                <w:lang w:val="en-US" w:eastAsia="zh-CN"/>
              </w:rPr>
              <w:t xml:space="preserve">        </w:t>
            </w:r>
          </w:p>
        </w:tc>
      </w:tr>
      <w:tr>
        <w:tblPrEx>
          <w:tblCellMar>
            <w:top w:w="0" w:type="dxa"/>
            <w:left w:w="0" w:type="dxa"/>
            <w:bottom w:w="0" w:type="dxa"/>
            <w:right w:w="0" w:type="dxa"/>
          </w:tblCellMar>
        </w:tblPrEx>
        <w:trPr>
          <w:cantSplit/>
          <w:trHeight w:val="2787" w:hRule="exact"/>
        </w:trPr>
        <w:tc>
          <w:tcPr>
            <w:tcW w:w="8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 w:hAnsi="宋?" w:cs="宋?"/>
                <w:color w:val="000000"/>
                <w:kern w:val="0"/>
                <w:sz w:val="24"/>
                <w:szCs w:val="24"/>
              </w:rPr>
            </w:pPr>
            <w:r>
              <w:rPr>
                <w:rFonts w:ascii="Times New Roman" w:hAnsi="Times New Roman" w:cs="宋?"/>
                <w:color w:val="000000"/>
                <w:spacing w:val="30"/>
                <w:kern w:val="0"/>
                <w:sz w:val="24"/>
                <w:szCs w:val="24"/>
              </w:rPr>
              <w:t>备注</w:t>
            </w:r>
          </w:p>
        </w:tc>
        <w:tc>
          <w:tcPr>
            <w:tcW w:w="7995" w:type="dxa"/>
            <w:gridSpan w:val="15"/>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ascii="宋?" w:hAnsi="宋?" w:cs="宋?"/>
                <w:color w:val="000000"/>
                <w:kern w:val="0"/>
                <w:sz w:val="24"/>
                <w:szCs w:val="24"/>
              </w:rPr>
            </w:pPr>
            <w:r>
              <w:rPr>
                <w:rFonts w:ascii="宋?" w:hAnsi="宋?" w:cs="宋?"/>
                <w:color w:val="000000"/>
                <w:kern w:val="0"/>
                <w:sz w:val="24"/>
                <w:szCs w:val="24"/>
              </w:rPr>
              <w:t>材料附件：</w:t>
            </w:r>
            <w:r>
              <w:rPr>
                <w:rFonts w:ascii="Times New Roman" w:hAnsi="Times New Roman"/>
                <w:color w:val="000000"/>
                <w:kern w:val="0"/>
                <w:sz w:val="24"/>
                <w:szCs w:val="24"/>
              </w:rPr>
              <w:t>1</w:t>
            </w:r>
            <w:r>
              <w:rPr>
                <w:rFonts w:ascii="宋?" w:hAnsi="宋?" w:cs="宋?"/>
                <w:color w:val="000000"/>
                <w:kern w:val="0"/>
                <w:sz w:val="24"/>
                <w:szCs w:val="24"/>
              </w:rPr>
              <w:t>、实地</w:t>
            </w:r>
            <w:r>
              <w:rPr>
                <w:rFonts w:hint="eastAsia" w:ascii="宋?" w:hAnsi="宋?" w:cs="宋?"/>
                <w:color w:val="000000"/>
                <w:kern w:val="0"/>
                <w:sz w:val="24"/>
                <w:szCs w:val="24"/>
              </w:rPr>
              <w:t>勘</w:t>
            </w:r>
            <w:r>
              <w:rPr>
                <w:rFonts w:hint="eastAsia" w:ascii="宋?" w:hAnsi="宋?" w:cs="宋?"/>
                <w:color w:val="000000"/>
                <w:kern w:val="0"/>
                <w:sz w:val="24"/>
                <w:szCs w:val="24"/>
                <w:lang w:val="en-US" w:eastAsia="zh-CN"/>
              </w:rPr>
              <w:t>查</w:t>
            </w:r>
            <w:r>
              <w:rPr>
                <w:rFonts w:ascii="宋?" w:hAnsi="宋?" w:cs="宋?"/>
                <w:color w:val="000000"/>
                <w:kern w:val="0"/>
                <w:sz w:val="24"/>
                <w:szCs w:val="24"/>
              </w:rPr>
              <w:t>表</w:t>
            </w: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1200" w:firstLineChars="500"/>
              <w:textAlignment w:val="auto"/>
              <w:rPr>
                <w:rFonts w:hint="default" w:ascii="宋?" w:hAnsi="宋?" w:eastAsia="方正仿宋_GBK" w:cs="宋?"/>
                <w:color w:val="000000"/>
                <w:kern w:val="0"/>
                <w:sz w:val="24"/>
                <w:szCs w:val="24"/>
                <w:lang w:val="en-US" w:eastAsia="zh-CN"/>
              </w:rPr>
            </w:pPr>
            <w:r>
              <w:rPr>
                <w:rFonts w:ascii="Times New Roman" w:hAnsi="Times New Roman"/>
                <w:color w:val="000000"/>
                <w:kern w:val="0"/>
                <w:sz w:val="24"/>
                <w:szCs w:val="24"/>
              </w:rPr>
              <w:t>2</w:t>
            </w:r>
            <w:r>
              <w:rPr>
                <w:rFonts w:ascii="宋?" w:hAnsi="宋?" w:cs="宋?"/>
                <w:color w:val="000000"/>
                <w:kern w:val="0"/>
                <w:sz w:val="24"/>
                <w:szCs w:val="24"/>
              </w:rPr>
              <w:t>、</w:t>
            </w:r>
            <w:r>
              <w:rPr>
                <w:rFonts w:hint="eastAsia" w:ascii="宋?" w:hAnsi="宋?" w:cs="宋?"/>
                <w:color w:val="000000"/>
                <w:kern w:val="0"/>
                <w:sz w:val="24"/>
                <w:szCs w:val="24"/>
                <w:lang w:val="en-US" w:eastAsia="zh-CN"/>
              </w:rPr>
              <w:t>土壤样品采集记录单</w:t>
            </w: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1200" w:firstLineChars="500"/>
              <w:textAlignment w:val="auto"/>
              <w:rPr>
                <w:rFonts w:ascii="宋?" w:hAnsi="宋?" w:cs="宋?"/>
                <w:color w:val="000000"/>
                <w:kern w:val="0"/>
                <w:sz w:val="24"/>
                <w:szCs w:val="24"/>
              </w:rPr>
            </w:pPr>
            <w:r>
              <w:rPr>
                <w:rFonts w:ascii="Times New Roman" w:hAnsi="Times New Roman"/>
                <w:color w:val="000000"/>
                <w:kern w:val="0"/>
                <w:sz w:val="24"/>
                <w:szCs w:val="24"/>
              </w:rPr>
              <w:t>3</w:t>
            </w:r>
            <w:r>
              <w:rPr>
                <w:rFonts w:ascii="宋?" w:hAnsi="宋?" w:cs="宋?"/>
                <w:color w:val="000000"/>
                <w:kern w:val="0"/>
                <w:sz w:val="24"/>
                <w:szCs w:val="24"/>
              </w:rPr>
              <w:t>、土壤检测报告</w:t>
            </w: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1200" w:firstLineChars="500"/>
              <w:textAlignment w:val="auto"/>
              <w:rPr>
                <w:rFonts w:hint="eastAsia" w:ascii="宋?" w:hAnsi="宋?" w:cs="宋?"/>
                <w:color w:val="000000"/>
                <w:kern w:val="0"/>
                <w:sz w:val="24"/>
                <w:szCs w:val="24"/>
                <w:lang w:val="en-US" w:eastAsia="zh-CN"/>
              </w:rPr>
            </w:pPr>
            <w:r>
              <w:rPr>
                <w:rFonts w:hint="eastAsia" w:ascii="宋?" w:hAnsi="宋?" w:cs="宋?"/>
                <w:color w:val="000000"/>
                <w:kern w:val="0"/>
                <w:sz w:val="24"/>
                <w:szCs w:val="24"/>
                <w:lang w:val="en-US" w:eastAsia="zh-CN"/>
              </w:rPr>
              <w:t>4、</w:t>
            </w:r>
            <w:r>
              <w:rPr>
                <w:rFonts w:hint="eastAsia" w:ascii="宋?" w:hAnsi="宋?" w:cs="宋?"/>
                <w:color w:val="000000"/>
                <w:kern w:val="0"/>
                <w:sz w:val="24"/>
                <w:szCs w:val="24"/>
              </w:rPr>
              <w:t>采样点位</w:t>
            </w:r>
            <w:r>
              <w:rPr>
                <w:rFonts w:hint="eastAsia" w:ascii="宋?" w:hAnsi="宋?" w:cs="宋?"/>
                <w:color w:val="000000"/>
                <w:kern w:val="0"/>
                <w:sz w:val="24"/>
                <w:szCs w:val="24"/>
                <w:lang w:val="en-US" w:eastAsia="zh-CN"/>
              </w:rPr>
              <w:t>示意</w:t>
            </w:r>
            <w:r>
              <w:rPr>
                <w:rFonts w:hint="eastAsia" w:ascii="宋?" w:hAnsi="宋?" w:cs="宋?"/>
                <w:color w:val="000000"/>
                <w:kern w:val="0"/>
                <w:sz w:val="24"/>
                <w:szCs w:val="24"/>
              </w:rPr>
              <w:t>图</w:t>
            </w: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1200" w:firstLineChars="500"/>
              <w:textAlignment w:val="auto"/>
              <w:rPr>
                <w:rFonts w:ascii="宋?" w:hAnsi="宋?" w:cs="宋?"/>
                <w:color w:val="000000"/>
                <w:kern w:val="0"/>
                <w:sz w:val="24"/>
                <w:szCs w:val="24"/>
              </w:rPr>
            </w:pPr>
            <w:r>
              <w:rPr>
                <w:rFonts w:hint="eastAsia" w:ascii="宋?" w:hAnsi="宋?" w:cs="宋?"/>
                <w:color w:val="000000"/>
                <w:kern w:val="0"/>
                <w:sz w:val="24"/>
                <w:szCs w:val="24"/>
                <w:lang w:val="en-US" w:eastAsia="zh-CN"/>
              </w:rPr>
              <w:t>5、补充耕地地理位置图</w:t>
            </w:r>
          </w:p>
        </w:tc>
      </w:tr>
    </w:tbl>
    <w:p>
      <w:pPr>
        <w:tabs>
          <w:tab w:val="left" w:pos="5190"/>
        </w:tabs>
        <w:spacing w:line="240" w:lineRule="auto"/>
        <w:rPr>
          <w:rFonts w:hint="default" w:ascii="仿宋_GB2312" w:eastAsia="仿宋_GB2312"/>
          <w:lang w:val="en-US" w:eastAsia="zh-CN"/>
        </w:rPr>
      </w:pPr>
    </w:p>
    <w:p>
      <w:pPr>
        <w:tabs>
          <w:tab w:val="left" w:pos="5190"/>
        </w:tabs>
        <w:spacing w:line="240" w:lineRule="auto"/>
        <w:ind w:firstLine="640" w:firstLineChars="200"/>
        <w:rPr>
          <w:rFonts w:ascii="仿宋_GB2312" w:eastAsia="仿宋_GB2312"/>
        </w:rPr>
      </w:pPr>
    </w:p>
    <w:p>
      <w:pPr>
        <w:tabs>
          <w:tab w:val="left" w:pos="5190"/>
        </w:tabs>
        <w:spacing w:line="240" w:lineRule="auto"/>
        <w:ind w:firstLine="640" w:firstLineChars="200"/>
        <w:rPr>
          <w:rFonts w:ascii="仿宋_GB2312" w:eastAsia="仿宋_GB2312"/>
        </w:rPr>
        <w:sectPr>
          <w:pgSz w:w="11906" w:h="16838"/>
          <w:pgMar w:top="2098" w:right="1588" w:bottom="1984" w:left="1588" w:header="851" w:footer="907" w:gutter="0"/>
          <w:pgBorders>
            <w:top w:val="none" w:sz="0" w:space="0"/>
            <w:left w:val="none" w:sz="0" w:space="0"/>
            <w:bottom w:val="none" w:sz="0" w:space="0"/>
            <w:right w:val="none" w:sz="0" w:space="0"/>
          </w:pgBorders>
          <w:cols w:space="0" w:num="1"/>
          <w:rtlGutter w:val="0"/>
          <w:docGrid w:type="lines" w:linePitch="579" w:charSpace="0"/>
        </w:sectPr>
      </w:pPr>
    </w:p>
    <w:p>
      <w:pPr>
        <w:tabs>
          <w:tab w:val="left" w:pos="5190"/>
        </w:tabs>
        <w:spacing w:line="240" w:lineRule="auto"/>
        <w:ind w:firstLine="640" w:firstLineChars="200"/>
        <w:rPr>
          <w:rFonts w:ascii="仿宋_GB2312" w:eastAsia="仿宋_GB2312"/>
        </w:rPr>
      </w:pPr>
    </w:p>
    <w:p>
      <w:pPr>
        <w:tabs>
          <w:tab w:val="left" w:pos="5190"/>
        </w:tabs>
        <w:spacing w:line="240" w:lineRule="auto"/>
        <w:ind w:firstLine="640" w:firstLineChars="200"/>
        <w:rPr>
          <w:rFonts w:ascii="仿宋_GB2312" w:eastAsia="仿宋_GB2312"/>
        </w:rPr>
      </w:pPr>
    </w:p>
    <w:p>
      <w:pPr>
        <w:tabs>
          <w:tab w:val="left" w:pos="5190"/>
        </w:tabs>
        <w:spacing w:line="240" w:lineRule="auto"/>
        <w:ind w:firstLine="640" w:firstLineChars="200"/>
        <w:rPr>
          <w:rFonts w:ascii="仿宋_GB2312" w:eastAsia="仿宋_GB2312"/>
        </w:rPr>
      </w:pPr>
    </w:p>
    <w:p>
      <w:pPr>
        <w:tabs>
          <w:tab w:val="left" w:pos="5190"/>
        </w:tabs>
        <w:spacing w:line="240" w:lineRule="auto"/>
        <w:ind w:firstLine="640" w:firstLineChars="200"/>
        <w:rPr>
          <w:rFonts w:ascii="仿宋_GB2312" w:eastAsia="仿宋_GB2312"/>
        </w:rPr>
      </w:pPr>
    </w:p>
    <w:p>
      <w:pPr>
        <w:tabs>
          <w:tab w:val="left" w:pos="5190"/>
        </w:tabs>
        <w:spacing w:line="240" w:lineRule="auto"/>
        <w:ind w:firstLine="640" w:firstLineChars="200"/>
        <w:rPr>
          <w:rFonts w:ascii="仿宋_GB2312" w:eastAsia="仿宋_GB2312"/>
        </w:rPr>
      </w:pPr>
    </w:p>
    <w:p>
      <w:pPr>
        <w:tabs>
          <w:tab w:val="left" w:pos="5190"/>
        </w:tabs>
        <w:spacing w:line="240" w:lineRule="auto"/>
        <w:ind w:firstLine="640" w:firstLineChars="200"/>
        <w:rPr>
          <w:rFonts w:ascii="仿宋_GB2312" w:eastAsia="仿宋_GB2312"/>
        </w:rPr>
      </w:pPr>
    </w:p>
    <w:p>
      <w:pPr>
        <w:tabs>
          <w:tab w:val="left" w:pos="5190"/>
        </w:tabs>
        <w:spacing w:line="240" w:lineRule="auto"/>
        <w:ind w:firstLine="640" w:firstLineChars="200"/>
        <w:rPr>
          <w:rFonts w:ascii="仿宋_GB2312" w:eastAsia="仿宋_GB2312"/>
        </w:rPr>
      </w:pPr>
    </w:p>
    <w:p>
      <w:pPr>
        <w:tabs>
          <w:tab w:val="left" w:pos="5190"/>
        </w:tabs>
        <w:spacing w:line="240" w:lineRule="auto"/>
        <w:ind w:firstLine="640" w:firstLineChars="200"/>
        <w:rPr>
          <w:rFonts w:ascii="仿宋_GB2312" w:eastAsia="仿宋_GB2312"/>
        </w:rPr>
      </w:pPr>
    </w:p>
    <w:p>
      <w:pPr>
        <w:tabs>
          <w:tab w:val="left" w:pos="5190"/>
        </w:tabs>
        <w:spacing w:line="240" w:lineRule="auto"/>
        <w:ind w:firstLine="640" w:firstLineChars="200"/>
        <w:rPr>
          <w:rFonts w:ascii="仿宋_GB2312" w:eastAsia="仿宋_GB2312"/>
        </w:rPr>
      </w:pPr>
    </w:p>
    <w:p>
      <w:pPr>
        <w:tabs>
          <w:tab w:val="left" w:pos="5190"/>
        </w:tabs>
        <w:spacing w:line="240" w:lineRule="auto"/>
        <w:ind w:firstLine="640" w:firstLineChars="200"/>
        <w:rPr>
          <w:rFonts w:ascii="仿宋_GB2312" w:eastAsia="仿宋_GB2312"/>
        </w:rPr>
      </w:pPr>
    </w:p>
    <w:p>
      <w:pPr>
        <w:tabs>
          <w:tab w:val="left" w:pos="5190"/>
        </w:tabs>
        <w:spacing w:line="240" w:lineRule="auto"/>
        <w:ind w:firstLine="640" w:firstLineChars="200"/>
        <w:rPr>
          <w:rFonts w:ascii="仿宋_GB2312" w:eastAsia="仿宋_GB2312"/>
        </w:rPr>
      </w:pPr>
    </w:p>
    <w:p>
      <w:pPr>
        <w:tabs>
          <w:tab w:val="left" w:pos="5190"/>
        </w:tabs>
        <w:spacing w:line="240" w:lineRule="auto"/>
        <w:ind w:firstLine="640" w:firstLineChars="200"/>
        <w:rPr>
          <w:rFonts w:ascii="仿宋_GB2312" w:eastAsia="仿宋_GB2312"/>
        </w:rPr>
      </w:pPr>
    </w:p>
    <w:p>
      <w:pPr>
        <w:tabs>
          <w:tab w:val="left" w:pos="5190"/>
        </w:tabs>
        <w:spacing w:line="240" w:lineRule="auto"/>
        <w:ind w:firstLine="640" w:firstLineChars="200"/>
        <w:rPr>
          <w:rFonts w:ascii="仿宋_GB2312" w:eastAsia="仿宋_GB2312"/>
        </w:rPr>
      </w:pPr>
    </w:p>
    <w:p>
      <w:pPr>
        <w:tabs>
          <w:tab w:val="left" w:pos="5190"/>
        </w:tabs>
        <w:spacing w:line="240" w:lineRule="auto"/>
        <w:ind w:firstLine="640" w:firstLineChars="200"/>
        <w:rPr>
          <w:rFonts w:ascii="仿宋_GB2312" w:eastAsia="仿宋_GB2312"/>
        </w:rPr>
      </w:pPr>
    </w:p>
    <w:p>
      <w:pPr>
        <w:tabs>
          <w:tab w:val="left" w:pos="5190"/>
        </w:tabs>
        <w:spacing w:line="240" w:lineRule="auto"/>
        <w:ind w:firstLine="640" w:firstLineChars="200"/>
        <w:rPr>
          <w:rFonts w:ascii="仿宋_GB2312" w:eastAsia="仿宋_GB2312"/>
        </w:rPr>
      </w:pPr>
    </w:p>
    <w:p>
      <w:pPr>
        <w:tabs>
          <w:tab w:val="left" w:pos="5190"/>
        </w:tabs>
        <w:spacing w:line="240" w:lineRule="auto"/>
        <w:ind w:firstLine="640" w:firstLineChars="200"/>
        <w:rPr>
          <w:rFonts w:ascii="仿宋_GB2312" w:eastAsia="仿宋_GB2312"/>
        </w:rPr>
      </w:pPr>
    </w:p>
    <w:tbl>
      <w:tblPr>
        <w:tblStyle w:val="7"/>
        <w:tblpPr w:leftFromText="180" w:rightFromText="180" w:vertAnchor="page" w:horzAnchor="page" w:tblpX="1596" w:tblpY="13612"/>
        <w:tblW w:w="8749" w:type="dxa"/>
        <w:tblInd w:w="0" w:type="dxa"/>
        <w:tblBorders>
          <w:top w:val="single" w:color="auto" w:sz="12" w:space="0"/>
          <w:left w:val="none" w:color="auto" w:sz="0" w:space="0"/>
          <w:bottom w:val="single" w:color="auto" w:sz="12" w:space="0"/>
          <w:right w:val="none" w:color="auto" w:sz="0" w:space="0"/>
          <w:insideH w:val="single" w:color="auto" w:sz="4" w:space="0"/>
          <w:insideV w:val="none" w:color="auto" w:sz="0" w:space="0"/>
        </w:tblBorders>
        <w:tblLayout w:type="autofit"/>
        <w:tblCellMar>
          <w:top w:w="0" w:type="dxa"/>
          <w:left w:w="28" w:type="dxa"/>
          <w:bottom w:w="0" w:type="dxa"/>
          <w:right w:w="28" w:type="dxa"/>
        </w:tblCellMar>
      </w:tblPr>
      <w:tblGrid>
        <w:gridCol w:w="5554"/>
        <w:gridCol w:w="3195"/>
      </w:tblGrid>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28" w:type="dxa"/>
            <w:bottom w:w="0" w:type="dxa"/>
            <w:right w:w="28" w:type="dxa"/>
          </w:tblCellMar>
        </w:tblPrEx>
        <w:trPr>
          <w:cantSplit/>
          <w:trHeight w:val="289" w:hRule="atLeast"/>
        </w:trPr>
        <w:tc>
          <w:tcPr>
            <w:tcW w:w="8749"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ind w:firstLine="280" w:firstLineChars="100"/>
              <w:jc w:val="left"/>
              <w:textAlignment w:val="auto"/>
              <w:rPr>
                <w:rFonts w:hint="default" w:eastAsia="方正仿宋_GBK"/>
                <w:color w:val="000000"/>
                <w:sz w:val="28"/>
                <w:szCs w:val="28"/>
                <w:lang w:val="en-US" w:eastAsia="zh-CN"/>
              </w:rPr>
            </w:pPr>
            <w:r>
              <w:rPr>
                <w:rFonts w:hint="eastAsia"/>
                <w:color w:val="000000"/>
                <w:sz w:val="28"/>
                <w:szCs w:val="28"/>
                <w:lang w:val="en-US" w:eastAsia="zh-CN"/>
              </w:rPr>
              <w:t>抄送：江苏省农业农村厅，各市（县）区人民政府。</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28" w:type="dxa"/>
            <w:bottom w:w="0" w:type="dxa"/>
            <w:right w:w="28" w:type="dxa"/>
          </w:tblCellMar>
        </w:tblPrEx>
        <w:trPr>
          <w:cantSplit/>
          <w:trHeight w:val="289" w:hRule="atLeast"/>
        </w:trPr>
        <w:tc>
          <w:tcPr>
            <w:tcW w:w="5554" w:type="dxa"/>
            <w:tcBorders>
              <w:tl2br w:val="nil"/>
              <w:tr2bl w:val="nil"/>
            </w:tcBorders>
            <w:vAlign w:val="center"/>
          </w:tcPr>
          <w:p>
            <w:pPr>
              <w:ind w:firstLine="280" w:firstLineChars="100"/>
              <w:rPr>
                <w:rFonts w:ascii="Times New Roman" w:hAnsi="Times New Roman" w:eastAsia="方正仿宋_GBK" w:cs="Times New Roman"/>
                <w:color w:val="000000"/>
                <w:kern w:val="2"/>
                <w:sz w:val="28"/>
                <w:szCs w:val="28"/>
                <w:lang w:val="en-US" w:eastAsia="zh-CN" w:bidi="ar-SA"/>
              </w:rPr>
            </w:pPr>
            <w:r>
              <w:rPr>
                <w:rFonts w:cs="方正仿宋_GBK"/>
                <w:color w:val="000000"/>
                <w:sz w:val="28"/>
                <w:szCs w:val="28"/>
              </w:rPr>
              <w:t>无锡市</w:t>
            </w:r>
            <w:r>
              <w:rPr>
                <w:rFonts w:hint="eastAsia" w:cs="方正仿宋_GBK"/>
                <w:color w:val="000000"/>
                <w:sz w:val="28"/>
                <w:szCs w:val="28"/>
              </w:rPr>
              <w:t>农业农村</w:t>
            </w:r>
            <w:r>
              <w:rPr>
                <w:rFonts w:cs="方正仿宋_GBK"/>
                <w:color w:val="000000"/>
                <w:sz w:val="28"/>
                <w:szCs w:val="28"/>
              </w:rPr>
              <w:t>局</w:t>
            </w:r>
          </w:p>
        </w:tc>
        <w:tc>
          <w:tcPr>
            <w:tcW w:w="3195" w:type="dxa"/>
            <w:tcBorders>
              <w:tl2br w:val="nil"/>
              <w:tr2bl w:val="nil"/>
            </w:tcBorders>
            <w:vAlign w:val="center"/>
          </w:tcPr>
          <w:p>
            <w:pPr>
              <w:wordWrap w:val="0"/>
              <w:jc w:val="right"/>
              <w:rPr>
                <w:rFonts w:ascii="Times New Roman" w:hAnsi="Times New Roman" w:eastAsia="方正仿宋_GBK" w:cs="Times New Roman"/>
                <w:color w:val="000000"/>
                <w:kern w:val="2"/>
                <w:sz w:val="28"/>
                <w:szCs w:val="28"/>
                <w:lang w:val="en-US" w:eastAsia="zh-CN" w:bidi="ar-SA"/>
              </w:rPr>
            </w:pPr>
            <w:r>
              <w:rPr>
                <w:color w:val="000000"/>
                <w:sz w:val="28"/>
                <w:szCs w:val="28"/>
              </w:rPr>
              <w:t>20</w:t>
            </w:r>
            <w:r>
              <w:rPr>
                <w:rFonts w:hint="eastAsia"/>
                <w:color w:val="000000"/>
                <w:sz w:val="28"/>
                <w:szCs w:val="28"/>
                <w:lang w:val="en-US" w:eastAsia="zh-CN"/>
              </w:rPr>
              <w:t>22</w:t>
            </w:r>
            <w:r>
              <w:rPr>
                <w:rFonts w:hint="eastAsia" w:cs="方正仿宋_GBK"/>
                <w:color w:val="000000"/>
                <w:sz w:val="28"/>
                <w:szCs w:val="28"/>
              </w:rPr>
              <w:t>年</w:t>
            </w:r>
            <w:r>
              <w:rPr>
                <w:rFonts w:hint="eastAsia"/>
                <w:color w:val="000000"/>
                <w:sz w:val="28"/>
                <w:szCs w:val="28"/>
                <w:lang w:val="en-US" w:eastAsia="zh-CN"/>
              </w:rPr>
              <w:t>12</w:t>
            </w:r>
            <w:r>
              <w:rPr>
                <w:rFonts w:hint="eastAsia" w:cs="方正仿宋_GBK"/>
                <w:color w:val="000000"/>
                <w:sz w:val="28"/>
                <w:szCs w:val="28"/>
              </w:rPr>
              <w:t>月</w:t>
            </w:r>
            <w:r>
              <w:rPr>
                <w:rFonts w:hint="eastAsia" w:cs="方正仿宋_GBK"/>
                <w:color w:val="000000"/>
                <w:sz w:val="28"/>
                <w:szCs w:val="28"/>
                <w:lang w:val="en-US" w:eastAsia="zh-CN"/>
              </w:rPr>
              <w:t>28</w:t>
            </w:r>
            <w:r>
              <w:rPr>
                <w:rFonts w:hint="eastAsia" w:cs="方正仿宋_GBK"/>
                <w:color w:val="000000"/>
                <w:sz w:val="28"/>
                <w:szCs w:val="28"/>
              </w:rPr>
              <w:t>日印发</w:t>
            </w:r>
            <w:r>
              <w:rPr>
                <w:color w:val="000000"/>
                <w:sz w:val="28"/>
                <w:szCs w:val="28"/>
              </w:rPr>
              <w:t xml:space="preserve">  </w:t>
            </w:r>
          </w:p>
        </w:tc>
      </w:tr>
    </w:tbl>
    <w:p>
      <w:pPr>
        <w:spacing w:line="20" w:lineRule="exact"/>
      </w:pPr>
    </w:p>
    <w:sectPr>
      <w:footerReference r:id="rId7" w:type="default"/>
      <w:footerReference r:id="rId8" w:type="even"/>
      <w:pgSz w:w="11906" w:h="16838"/>
      <w:pgMar w:top="2098" w:right="1588" w:bottom="1984" w:left="1588" w:header="851" w:footer="907" w:gutter="0"/>
      <w:pgBorders>
        <w:top w:val="none" w:sz="0" w:space="0"/>
        <w:left w:val="none" w:sz="0" w:space="0"/>
        <w:bottom w:val="none" w:sz="0" w:space="0"/>
        <w:right w:val="none" w:sz="0" w:space="0"/>
      </w:pgBorders>
      <w:cols w:space="0" w:num="1"/>
      <w:rtlGutter w:val="0"/>
      <w:docGrid w:type="lines" w:linePitch="57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1" w:fontKey="{BD922BBE-2C8C-440D-915C-018121813DCE}"/>
  </w:font>
  <w:font w:name="方正仿宋_GBK">
    <w:panose1 w:val="03000509000000000000"/>
    <w:charset w:val="86"/>
    <w:family w:val="script"/>
    <w:pitch w:val="default"/>
    <w:sig w:usb0="00000001" w:usb1="080E0000" w:usb2="00000000" w:usb3="00000000" w:csb0="00040000" w:csb1="00000000"/>
    <w:embedRegular r:id="rId2" w:fontKey="{DE43204D-542C-4BD7-A558-ADE58EF13405}"/>
  </w:font>
  <w:font w:name="方正小标宋简体">
    <w:panose1 w:val="02010601030101010101"/>
    <w:charset w:val="86"/>
    <w:family w:val="auto"/>
    <w:pitch w:val="default"/>
    <w:sig w:usb0="00000001" w:usb1="080E0000" w:usb2="00000000" w:usb3="00000000" w:csb0="00040000" w:csb1="00000000"/>
    <w:embedRegular r:id="rId3" w:fontKey="{DC194789-3CD1-40B0-94B1-AE33682925BE}"/>
  </w:font>
  <w:font w:name="楷体_GB2312">
    <w:panose1 w:val="02010609030101010101"/>
    <w:charset w:val="86"/>
    <w:family w:val="modern"/>
    <w:pitch w:val="default"/>
    <w:sig w:usb0="00000001" w:usb1="080E0000" w:usb2="00000000" w:usb3="00000000" w:csb0="00040000" w:csb1="00000000"/>
    <w:embedRegular r:id="rId4" w:fontKey="{EC34A61C-2093-4DD7-903C-52808A4E4C82}"/>
  </w:font>
  <w:font w:name="方正小标宋_GBK">
    <w:panose1 w:val="03000509000000000000"/>
    <w:charset w:val="86"/>
    <w:family w:val="auto"/>
    <w:pitch w:val="default"/>
    <w:sig w:usb0="00000001" w:usb1="080E0000" w:usb2="00000000" w:usb3="00000000" w:csb0="00040000" w:csb1="00000000"/>
    <w:embedRegular r:id="rId5" w:fontKey="{6B2DC7D3-A1B0-4C29-9318-6B1463627C8A}"/>
  </w:font>
  <w:font w:name="方正黑体_GBK">
    <w:panose1 w:val="03000509000000000000"/>
    <w:charset w:val="86"/>
    <w:family w:val="auto"/>
    <w:pitch w:val="default"/>
    <w:sig w:usb0="00000001" w:usb1="080E0000" w:usb2="00000000" w:usb3="00000000" w:csb0="00040000" w:csb1="00000000"/>
    <w:embedRegular r:id="rId6" w:fontKey="{C0DB2F83-61DA-4643-96ED-9FAF936360DC}"/>
  </w:font>
  <w:font w:name="方正仿宋_GB2312">
    <w:panose1 w:val="02000000000000000000"/>
    <w:charset w:val="86"/>
    <w:family w:val="auto"/>
    <w:pitch w:val="default"/>
    <w:sig w:usb0="A00002BF" w:usb1="184F6CFA" w:usb2="00000012" w:usb3="00000000" w:csb0="00040001" w:csb1="00000000"/>
    <w:embedRegular r:id="rId7" w:fontKey="{56B3A1DE-8EDA-4C77-96D4-44E5AF8C366C}"/>
  </w:font>
  <w:font w:name="方正楷体_GBK">
    <w:panose1 w:val="03000509000000000000"/>
    <w:charset w:val="86"/>
    <w:family w:val="auto"/>
    <w:pitch w:val="default"/>
    <w:sig w:usb0="00000001" w:usb1="080E0000" w:usb2="00000000" w:usb3="00000000" w:csb0="00040000" w:csb1="00000000"/>
    <w:embedRegular r:id="rId8" w:fontKey="{A6027A16-8012-4D28-A3BC-7E84AE776F5F}"/>
  </w:font>
  <w:font w:name="仿宋_GB2312">
    <w:panose1 w:val="02010609030101010101"/>
    <w:charset w:val="86"/>
    <w:family w:val="modern"/>
    <w:pitch w:val="default"/>
    <w:sig w:usb0="00000001" w:usb1="080E0000" w:usb2="00000000" w:usb3="00000000" w:csb0="00040000" w:csb1="00000000"/>
    <w:embedRegular r:id="rId9" w:fontKey="{AD2498DD-6D03-4DEC-B175-82DD6C620AF8}"/>
  </w:font>
  <w:font w:name="楷体">
    <w:panose1 w:val="02010609060101010101"/>
    <w:charset w:val="86"/>
    <w:family w:val="auto"/>
    <w:pitch w:val="default"/>
    <w:sig w:usb0="800002BF" w:usb1="38CF7CFA" w:usb2="00000016" w:usb3="00000000" w:csb0="00040001" w:csb1="00000000"/>
    <w:embedRegular r:id="rId10" w:fontKey="{24386F76-1A14-4D72-92D4-4E8E419CCA53}"/>
  </w:font>
  <w:font w:name="宋?">
    <w:altName w:val="Times New Roman"/>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wordWrap w:val="0"/>
      <w:spacing w:line="240" w:lineRule="auto"/>
      <w:jc w:val="right"/>
      <w:rPr>
        <w:rFonts w:asciiTheme="minorEastAsia" w:hAnsiTheme="minorEastAsia" w:eastAsiaTheme="minorEastAsia"/>
        <w:sz w:val="28"/>
        <w:szCs w:val="28"/>
      </w:rPr>
    </w:pPr>
    <w:r>
      <w:rPr>
        <w:rFonts w:asciiTheme="minorEastAsia" w:hAnsiTheme="minorEastAsia" w:eastAsiaTheme="minorEastAsia"/>
        <w:sz w:val="28"/>
        <w:szCs w:val="28"/>
      </w:rPr>
      <w:t xml:space="preserve">— </w:t>
    </w:r>
    <w:sdt>
      <w:sdtPr>
        <w:rPr>
          <w:rFonts w:asciiTheme="minorEastAsia" w:hAnsiTheme="minorEastAsia" w:eastAsiaTheme="minorEastAsia"/>
          <w:sz w:val="28"/>
          <w:szCs w:val="28"/>
        </w:rPr>
        <w:id w:val="-647905816"/>
        <w:docPartObj>
          <w:docPartGallery w:val="autotext"/>
        </w:docPartObj>
      </w:sdtPr>
      <w:sdtEndPr>
        <w:rPr>
          <w:rFonts w:asciiTheme="minorEastAsia" w:hAnsiTheme="minorEastAsia" w:eastAsiaTheme="minorEastAsia"/>
          <w:sz w:val="28"/>
          <w:szCs w:val="28"/>
        </w:rPr>
      </w:sdtEndPr>
      <w:sdtContent>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PAGE   \* MERGEFORMAT</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1</w:t>
        </w:r>
        <w:r>
          <w:rPr>
            <w:rFonts w:asciiTheme="minorEastAsia" w:hAnsiTheme="minorEastAsia" w:eastAsiaTheme="minorEastAsia"/>
            <w:sz w:val="28"/>
            <w:szCs w:val="28"/>
          </w:rPr>
          <w:fldChar w:fldCharType="end"/>
        </w: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sdtContent>
    </w:sdt>
    <w:r>
      <w:rPr>
        <w:rFonts w:asciiTheme="minorEastAsia" w:hAnsiTheme="minorEastAsia" w:eastAsiaTheme="minorEastAsia"/>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280" w:firstLineChars="100"/>
      <w:rPr>
        <w:rFonts w:asciiTheme="minorEastAsia" w:hAnsiTheme="minorEastAsia" w:eastAsiaTheme="minorEastAsia"/>
        <w:sz w:val="28"/>
        <w:szCs w:val="28"/>
      </w:rPr>
    </w:pPr>
    <w:r>
      <w:rPr>
        <w:rFonts w:asciiTheme="minorEastAsia" w:hAnsiTheme="minorEastAsia" w:eastAsiaTheme="minorEastAsia"/>
        <w:sz w:val="28"/>
        <w:szCs w:val="28"/>
      </w:rPr>
      <w:t xml:space="preserve">— </w:t>
    </w:r>
    <w:sdt>
      <w:sdtPr>
        <w:rPr>
          <w:rFonts w:asciiTheme="minorEastAsia" w:hAnsiTheme="minorEastAsia" w:eastAsiaTheme="minorEastAsia"/>
          <w:sz w:val="28"/>
          <w:szCs w:val="28"/>
        </w:rPr>
        <w:id w:val="1373734897"/>
        <w:docPartObj>
          <w:docPartGallery w:val="autotext"/>
        </w:docPartObj>
      </w:sdtPr>
      <w:sdtEndPr>
        <w:rPr>
          <w:rFonts w:asciiTheme="minorEastAsia" w:hAnsiTheme="minorEastAsia" w:eastAsiaTheme="minorEastAsia"/>
          <w:sz w:val="28"/>
          <w:szCs w:val="28"/>
        </w:rPr>
      </w:sdtEndPr>
      <w:sdtContent>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PAGE   \* MERGEFORMAT</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2</w:t>
        </w:r>
        <w:r>
          <w:rPr>
            <w:rFonts w:asciiTheme="minorEastAsia" w:hAnsiTheme="minorEastAsia" w:eastAsiaTheme="minorEastAsia"/>
            <w:sz w:val="28"/>
            <w:szCs w:val="28"/>
          </w:rPr>
          <w:fldChar w:fldCharType="end"/>
        </w: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sdtContent>
    </w:sdt>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wordWrap w:val="0"/>
      <w:spacing w:line="240" w:lineRule="auto"/>
      <w:rPr>
        <w:rFonts w:asciiTheme="minorEastAsia" w:hAnsiTheme="minorEastAsia" w:eastAsiaTheme="minorEastAsia"/>
        <w:sz w:val="28"/>
        <w:szCs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280" w:firstLineChars="100"/>
      <w:rPr>
        <w:rFonts w:asciiTheme="minorEastAsia" w:hAnsiTheme="minorEastAsia" w:eastAsiaTheme="minorEastAsia"/>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8BC778"/>
    <w:multiLevelType w:val="singleLevel"/>
    <w:tmpl w:val="9F8BC778"/>
    <w:lvl w:ilvl="0" w:tentative="0">
      <w:start w:val="1"/>
      <w:numFmt w:val="chineseCounting"/>
      <w:suff w:val="space"/>
      <w:lvlText w:val="第%1条"/>
      <w:lvlJc w:val="left"/>
      <w:pPr>
        <w:tabs>
          <w:tab w:val="left" w:pos="0"/>
        </w:tabs>
      </w:pPr>
      <w:rPr>
        <w:rFonts w:hint="eastAsia" w:ascii="方正黑体_GBK" w:hAnsi="方正黑体_GBK" w:eastAsia="方正黑体_GBK" w:cs="方正黑体_GBK"/>
      </w:rPr>
    </w:lvl>
  </w:abstractNum>
  <w:abstractNum w:abstractNumId="1">
    <w:nsid w:val="07AA67DA"/>
    <w:multiLevelType w:val="singleLevel"/>
    <w:tmpl w:val="07AA67DA"/>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evenAndOddHeaders w:val="1"/>
  <w:drawingGridHorizontalSpacing w:val="156"/>
  <w:drawingGridVerticalSpacing w:val="579"/>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JiMzFjNDVjYTdiN2FjOGY0MTA2YTliMzkzYzU3MjQifQ=="/>
  </w:docVars>
  <w:rsids>
    <w:rsidRoot w:val="14B144B2"/>
    <w:rsid w:val="00015FFE"/>
    <w:rsid w:val="0003375A"/>
    <w:rsid w:val="000533E0"/>
    <w:rsid w:val="000A707C"/>
    <w:rsid w:val="000B5572"/>
    <w:rsid w:val="000D5B5A"/>
    <w:rsid w:val="001025BD"/>
    <w:rsid w:val="001258BE"/>
    <w:rsid w:val="001262D7"/>
    <w:rsid w:val="00137B73"/>
    <w:rsid w:val="001B7361"/>
    <w:rsid w:val="002276A3"/>
    <w:rsid w:val="00230288"/>
    <w:rsid w:val="0027629A"/>
    <w:rsid w:val="002F3736"/>
    <w:rsid w:val="00305619"/>
    <w:rsid w:val="003110B7"/>
    <w:rsid w:val="00311E4B"/>
    <w:rsid w:val="00371C88"/>
    <w:rsid w:val="00372798"/>
    <w:rsid w:val="003761BE"/>
    <w:rsid w:val="00386568"/>
    <w:rsid w:val="003A701B"/>
    <w:rsid w:val="003C5945"/>
    <w:rsid w:val="004055D4"/>
    <w:rsid w:val="004346AD"/>
    <w:rsid w:val="00463B82"/>
    <w:rsid w:val="00484B67"/>
    <w:rsid w:val="004D0357"/>
    <w:rsid w:val="004D7CB2"/>
    <w:rsid w:val="004E7E96"/>
    <w:rsid w:val="0050620A"/>
    <w:rsid w:val="00547C9B"/>
    <w:rsid w:val="00551FBE"/>
    <w:rsid w:val="005F5C8E"/>
    <w:rsid w:val="00607F60"/>
    <w:rsid w:val="00617B5D"/>
    <w:rsid w:val="0064201A"/>
    <w:rsid w:val="006546E5"/>
    <w:rsid w:val="00656AF8"/>
    <w:rsid w:val="00667153"/>
    <w:rsid w:val="00671117"/>
    <w:rsid w:val="00683BC9"/>
    <w:rsid w:val="006D03E0"/>
    <w:rsid w:val="006F00B3"/>
    <w:rsid w:val="007162AE"/>
    <w:rsid w:val="00717FC3"/>
    <w:rsid w:val="00722D0D"/>
    <w:rsid w:val="00724D79"/>
    <w:rsid w:val="00725D00"/>
    <w:rsid w:val="00755EA7"/>
    <w:rsid w:val="00787BF6"/>
    <w:rsid w:val="00792D33"/>
    <w:rsid w:val="007A2128"/>
    <w:rsid w:val="007C0370"/>
    <w:rsid w:val="007E486E"/>
    <w:rsid w:val="007F1D83"/>
    <w:rsid w:val="008255FE"/>
    <w:rsid w:val="00837858"/>
    <w:rsid w:val="008906BE"/>
    <w:rsid w:val="00893F54"/>
    <w:rsid w:val="008A5EC8"/>
    <w:rsid w:val="00936ECB"/>
    <w:rsid w:val="00972897"/>
    <w:rsid w:val="00972D2A"/>
    <w:rsid w:val="00990C64"/>
    <w:rsid w:val="009B2273"/>
    <w:rsid w:val="00A12680"/>
    <w:rsid w:val="00A36397"/>
    <w:rsid w:val="00A536CF"/>
    <w:rsid w:val="00B053AD"/>
    <w:rsid w:val="00B12051"/>
    <w:rsid w:val="00B37459"/>
    <w:rsid w:val="00B43D8A"/>
    <w:rsid w:val="00B845C2"/>
    <w:rsid w:val="00B97D86"/>
    <w:rsid w:val="00BB4E9B"/>
    <w:rsid w:val="00BE113C"/>
    <w:rsid w:val="00C077C0"/>
    <w:rsid w:val="00CA66BD"/>
    <w:rsid w:val="00D0474F"/>
    <w:rsid w:val="00D47BD5"/>
    <w:rsid w:val="00D55101"/>
    <w:rsid w:val="00D62AD9"/>
    <w:rsid w:val="00D805AC"/>
    <w:rsid w:val="00D87B17"/>
    <w:rsid w:val="00DC069C"/>
    <w:rsid w:val="00DC3A97"/>
    <w:rsid w:val="00E11F38"/>
    <w:rsid w:val="00E31289"/>
    <w:rsid w:val="00EA6D11"/>
    <w:rsid w:val="00EF4F95"/>
    <w:rsid w:val="00F149E3"/>
    <w:rsid w:val="00F2300C"/>
    <w:rsid w:val="00F34357"/>
    <w:rsid w:val="00FC724A"/>
    <w:rsid w:val="00FD0C8E"/>
    <w:rsid w:val="00FF1472"/>
    <w:rsid w:val="014F0180"/>
    <w:rsid w:val="024D0FDA"/>
    <w:rsid w:val="02B03030"/>
    <w:rsid w:val="03196F07"/>
    <w:rsid w:val="06113EC5"/>
    <w:rsid w:val="06420522"/>
    <w:rsid w:val="08204ED2"/>
    <w:rsid w:val="08D61E31"/>
    <w:rsid w:val="090C3993"/>
    <w:rsid w:val="09D541F3"/>
    <w:rsid w:val="0A2A0DF3"/>
    <w:rsid w:val="0A300C8C"/>
    <w:rsid w:val="0AC5514B"/>
    <w:rsid w:val="0C92393E"/>
    <w:rsid w:val="0C960E1D"/>
    <w:rsid w:val="0F0A004B"/>
    <w:rsid w:val="0FDD12BC"/>
    <w:rsid w:val="11382C4E"/>
    <w:rsid w:val="12DE42F4"/>
    <w:rsid w:val="13584CE4"/>
    <w:rsid w:val="13A23D18"/>
    <w:rsid w:val="143D057B"/>
    <w:rsid w:val="14B144B2"/>
    <w:rsid w:val="151A770C"/>
    <w:rsid w:val="155A67CD"/>
    <w:rsid w:val="156920F7"/>
    <w:rsid w:val="158437FE"/>
    <w:rsid w:val="186617A0"/>
    <w:rsid w:val="187C78C4"/>
    <w:rsid w:val="19755131"/>
    <w:rsid w:val="1A812090"/>
    <w:rsid w:val="1A9633A3"/>
    <w:rsid w:val="1BAF1D5E"/>
    <w:rsid w:val="1C162CDC"/>
    <w:rsid w:val="1D077776"/>
    <w:rsid w:val="1DA428BE"/>
    <w:rsid w:val="1F2C2959"/>
    <w:rsid w:val="20326E48"/>
    <w:rsid w:val="206770AC"/>
    <w:rsid w:val="215C0087"/>
    <w:rsid w:val="21C62706"/>
    <w:rsid w:val="24572F93"/>
    <w:rsid w:val="24975A86"/>
    <w:rsid w:val="26FC4863"/>
    <w:rsid w:val="2747698E"/>
    <w:rsid w:val="27B36B2D"/>
    <w:rsid w:val="295D54F0"/>
    <w:rsid w:val="2A27405D"/>
    <w:rsid w:val="2A967A3C"/>
    <w:rsid w:val="2CA5789A"/>
    <w:rsid w:val="2D917E24"/>
    <w:rsid w:val="2E966F93"/>
    <w:rsid w:val="2FB5656C"/>
    <w:rsid w:val="2FB76FDC"/>
    <w:rsid w:val="31AD528D"/>
    <w:rsid w:val="32B12408"/>
    <w:rsid w:val="33D573EC"/>
    <w:rsid w:val="348D5C3C"/>
    <w:rsid w:val="353E2C35"/>
    <w:rsid w:val="36766BEF"/>
    <w:rsid w:val="36CE47EC"/>
    <w:rsid w:val="37307DA0"/>
    <w:rsid w:val="37B736F1"/>
    <w:rsid w:val="393F0DCD"/>
    <w:rsid w:val="39935037"/>
    <w:rsid w:val="39F07C0D"/>
    <w:rsid w:val="39F6477E"/>
    <w:rsid w:val="3AC741BF"/>
    <w:rsid w:val="3CB41B27"/>
    <w:rsid w:val="3CC2593E"/>
    <w:rsid w:val="412457E9"/>
    <w:rsid w:val="413B181B"/>
    <w:rsid w:val="423E06B2"/>
    <w:rsid w:val="42C76941"/>
    <w:rsid w:val="42FC147E"/>
    <w:rsid w:val="432F2633"/>
    <w:rsid w:val="435D59DA"/>
    <w:rsid w:val="4363109E"/>
    <w:rsid w:val="454701F6"/>
    <w:rsid w:val="483156C7"/>
    <w:rsid w:val="48831CF9"/>
    <w:rsid w:val="48FE0BF8"/>
    <w:rsid w:val="49A72D1A"/>
    <w:rsid w:val="4A500186"/>
    <w:rsid w:val="4B6F2F34"/>
    <w:rsid w:val="4C141D75"/>
    <w:rsid w:val="4CC232F0"/>
    <w:rsid w:val="4D0E5C27"/>
    <w:rsid w:val="4D3A507C"/>
    <w:rsid w:val="4E1A4EAE"/>
    <w:rsid w:val="4E2E44B5"/>
    <w:rsid w:val="4F457951"/>
    <w:rsid w:val="4F8B1BBF"/>
    <w:rsid w:val="51271620"/>
    <w:rsid w:val="52075749"/>
    <w:rsid w:val="523F37F7"/>
    <w:rsid w:val="53004672"/>
    <w:rsid w:val="534D2836"/>
    <w:rsid w:val="53A1248D"/>
    <w:rsid w:val="570921A3"/>
    <w:rsid w:val="57097B86"/>
    <w:rsid w:val="57A35A18"/>
    <w:rsid w:val="57A71ABD"/>
    <w:rsid w:val="590E560F"/>
    <w:rsid w:val="599C0E6D"/>
    <w:rsid w:val="5C6A7000"/>
    <w:rsid w:val="5D284EF1"/>
    <w:rsid w:val="5D775E79"/>
    <w:rsid w:val="5DC148E3"/>
    <w:rsid w:val="5F325652"/>
    <w:rsid w:val="5F645E8C"/>
    <w:rsid w:val="5F814D8D"/>
    <w:rsid w:val="5F943345"/>
    <w:rsid w:val="603B5A50"/>
    <w:rsid w:val="60E85F1F"/>
    <w:rsid w:val="612E2CF2"/>
    <w:rsid w:val="61AB31CF"/>
    <w:rsid w:val="61B054B5"/>
    <w:rsid w:val="626F7A91"/>
    <w:rsid w:val="63497970"/>
    <w:rsid w:val="635A67FC"/>
    <w:rsid w:val="63B26322"/>
    <w:rsid w:val="644661A0"/>
    <w:rsid w:val="64CF4B44"/>
    <w:rsid w:val="676B7B2C"/>
    <w:rsid w:val="67AD3208"/>
    <w:rsid w:val="69B22C27"/>
    <w:rsid w:val="6BC71D79"/>
    <w:rsid w:val="6C6A462D"/>
    <w:rsid w:val="6D851EEC"/>
    <w:rsid w:val="6D876953"/>
    <w:rsid w:val="6DD147A9"/>
    <w:rsid w:val="6E9235D3"/>
    <w:rsid w:val="6F177236"/>
    <w:rsid w:val="6FD61CAC"/>
    <w:rsid w:val="6FEA24DA"/>
    <w:rsid w:val="70AB3A18"/>
    <w:rsid w:val="717402AD"/>
    <w:rsid w:val="721C38D4"/>
    <w:rsid w:val="72FB408A"/>
    <w:rsid w:val="7312206F"/>
    <w:rsid w:val="734B1F5C"/>
    <w:rsid w:val="73D239B1"/>
    <w:rsid w:val="749B3DA3"/>
    <w:rsid w:val="763D7808"/>
    <w:rsid w:val="768B040D"/>
    <w:rsid w:val="7C885832"/>
    <w:rsid w:val="7E3D14A6"/>
    <w:rsid w:val="7F8A15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tLeast"/>
      <w:jc w:val="both"/>
    </w:pPr>
    <w:rPr>
      <w:rFonts w:ascii="Times New Roman" w:hAnsi="Times New Roman" w:eastAsia="方正仿宋_GBK" w:cs="Times New Roman"/>
      <w:kern w:val="2"/>
      <w:sz w:val="32"/>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0"/>
    <w:pPr>
      <w:jc w:val="left"/>
    </w:pPr>
  </w:style>
  <w:style w:type="paragraph" w:styleId="3">
    <w:name w:val="Date"/>
    <w:basedOn w:val="1"/>
    <w:next w:val="1"/>
    <w:link w:val="14"/>
    <w:qFormat/>
    <w:uiPriority w:val="0"/>
    <w:pPr>
      <w:ind w:left="100" w:leftChars="2500"/>
    </w:pPr>
  </w:style>
  <w:style w:type="paragraph" w:styleId="4">
    <w:name w:val="Balloon Text"/>
    <w:basedOn w:val="1"/>
    <w:link w:val="17"/>
    <w:semiHidden/>
    <w:unhideWhenUsed/>
    <w:qFormat/>
    <w:uiPriority w:val="0"/>
    <w:pPr>
      <w:spacing w:line="240" w:lineRule="auto"/>
    </w:pPr>
    <w:rPr>
      <w:sz w:val="18"/>
      <w:szCs w:val="18"/>
    </w:rPr>
  </w:style>
  <w:style w:type="paragraph" w:styleId="5">
    <w:name w:val="footer"/>
    <w:basedOn w:val="1"/>
    <w:link w:val="12"/>
    <w:qFormat/>
    <w:uiPriority w:val="99"/>
    <w:pPr>
      <w:tabs>
        <w:tab w:val="center" w:pos="4153"/>
        <w:tab w:val="right" w:pos="8306"/>
      </w:tabs>
      <w:snapToGrid w:val="0"/>
      <w:jc w:val="left"/>
    </w:pPr>
    <w:rPr>
      <w:sz w:val="18"/>
      <w:szCs w:val="18"/>
    </w:rPr>
  </w:style>
  <w:style w:type="paragraph" w:styleId="6">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列出段落1"/>
    <w:basedOn w:val="1"/>
    <w:qFormat/>
    <w:uiPriority w:val="0"/>
    <w:pPr>
      <w:ind w:firstLine="420" w:firstLineChars="200"/>
    </w:pPr>
  </w:style>
  <w:style w:type="character" w:customStyle="1" w:styleId="11">
    <w:name w:val="页眉 字符"/>
    <w:basedOn w:val="9"/>
    <w:link w:val="6"/>
    <w:qFormat/>
    <w:uiPriority w:val="0"/>
    <w:rPr>
      <w:rFonts w:ascii="Calibri" w:hAnsi="Calibri"/>
      <w:kern w:val="2"/>
      <w:sz w:val="18"/>
      <w:szCs w:val="18"/>
    </w:rPr>
  </w:style>
  <w:style w:type="character" w:customStyle="1" w:styleId="12">
    <w:name w:val="页脚 字符"/>
    <w:basedOn w:val="9"/>
    <w:link w:val="5"/>
    <w:qFormat/>
    <w:uiPriority w:val="99"/>
    <w:rPr>
      <w:rFonts w:ascii="Calibri" w:hAnsi="Calibri"/>
      <w:kern w:val="2"/>
      <w:sz w:val="18"/>
      <w:szCs w:val="18"/>
    </w:rPr>
  </w:style>
  <w:style w:type="paragraph" w:customStyle="1" w:styleId="13">
    <w:name w:val="Char1 Char Char Char1 Char Char Char Char Char Char Char Char Char3"/>
    <w:basedOn w:val="1"/>
    <w:qFormat/>
    <w:uiPriority w:val="0"/>
    <w:pPr>
      <w:spacing w:line="240" w:lineRule="auto"/>
    </w:pPr>
    <w:rPr>
      <w:szCs w:val="20"/>
    </w:rPr>
  </w:style>
  <w:style w:type="character" w:customStyle="1" w:styleId="14">
    <w:name w:val="日期 字符"/>
    <w:basedOn w:val="9"/>
    <w:link w:val="3"/>
    <w:qFormat/>
    <w:uiPriority w:val="0"/>
    <w:rPr>
      <w:rFonts w:eastAsia="方正仿宋_GBK"/>
      <w:kern w:val="2"/>
      <w:sz w:val="32"/>
      <w:szCs w:val="22"/>
    </w:rPr>
  </w:style>
  <w:style w:type="paragraph" w:styleId="15">
    <w:name w:val="List Paragraph"/>
    <w:basedOn w:val="1"/>
    <w:unhideWhenUsed/>
    <w:qFormat/>
    <w:uiPriority w:val="99"/>
    <w:pPr>
      <w:ind w:firstLine="420" w:firstLineChars="200"/>
    </w:pPr>
  </w:style>
  <w:style w:type="paragraph" w:customStyle="1" w:styleId="16">
    <w:name w:val="Char"/>
    <w:basedOn w:val="1"/>
    <w:qFormat/>
    <w:uiPriority w:val="0"/>
    <w:pPr>
      <w:spacing w:line="240" w:lineRule="auto"/>
    </w:pPr>
    <w:rPr>
      <w:rFonts w:eastAsia="宋体"/>
      <w:sz w:val="21"/>
      <w:szCs w:val="20"/>
    </w:rPr>
  </w:style>
  <w:style w:type="character" w:customStyle="1" w:styleId="17">
    <w:name w:val="批注框文本 字符"/>
    <w:basedOn w:val="9"/>
    <w:link w:val="4"/>
    <w:semiHidden/>
    <w:qFormat/>
    <w:uiPriority w:val="0"/>
    <w:rPr>
      <w:rFonts w:eastAsia="方正仿宋_GBK"/>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22</Pages>
  <Words>7950</Words>
  <Characters>8218</Characters>
  <Lines>1</Lines>
  <Paragraphs>1</Paragraphs>
  <TotalTime>1</TotalTime>
  <ScaleCrop>false</ScaleCrop>
  <LinksUpToDate>false</LinksUpToDate>
  <CharactersWithSpaces>9097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2019-06-25T03:20:00Z</dcterms:created>
  <dc:creator>Administrator</dc:creator>
  <cp:lastModifiedBy>徐金益</cp:lastModifiedBy>
  <cp:lastPrinted>2022-11-07T08:15:00Z</cp:lastPrinted>
  <dcterms:modified xsi:type="dcterms:W3CDTF">2023-01-05T03:54:33Z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A464B12D92784693BF4B663C830EB026</vt:lpwstr>
  </property>
</Properties>
</file>