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p>
      <w:pPr>
        <w:spacing w:line="560" w:lineRule="exact"/>
        <w:ind w:firstLine="720" w:firstLineChars="200"/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第一批无锡市涉VOCs排放重点监管企业名单</w:t>
      </w:r>
    </w:p>
    <w:p>
      <w:pPr>
        <w:jc w:val="center"/>
        <w:rPr>
          <w:rFonts w:hint="eastAsia"/>
          <w:lang w:val="en-US" w:eastAsia="zh-CN"/>
        </w:rPr>
      </w:pPr>
    </w:p>
    <w:tbl>
      <w:tblPr>
        <w:tblStyle w:val="5"/>
        <w:tblW w:w="877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2472"/>
        <w:gridCol w:w="4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市（县）、区</w:t>
            </w:r>
          </w:p>
        </w:tc>
        <w:tc>
          <w:tcPr>
            <w:tcW w:w="49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江苏艾沐柒柒科技有限公司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江苏富菱化工有限公司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江苏广信感光新材料股份有限公司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江阴弘安羊绒制品有限公司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江阴隆光铝业有限公司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江阴南侨机械铝业有限公司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江阴市创新气门嘴有限公司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江阴市大洋固废处置利用有限公司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江阴市华士金属材料制品有限公司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江阴市上由塑料制品有限公司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江阴市信盛印染有限公司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江阴市永乐印务有限公司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江阴市长强医疗器械有限公司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江阴中南重工有限公司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江阴中雅高分子新材料有限公司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江阴市华东塑胶制品有限公司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江阴市康平纳印染厂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江阴市盛伟毛纺织染有限公司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江阴市源顺化学有限公司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无锡鹰贝电化学工程有限公司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江苏沪宁钢机股份有限公司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宜兴大平杆塔制造有限公司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宜兴市邦迪建材有限公司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宜兴市博茂电子有限公司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宜兴市鼎力印染有限公司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宜兴市金鱼陶瓷有限公司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江苏林朔纺织印染有限公司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江苏能讯光纤科技有限公司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无锡市东亭辉成涂装厂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无锡英航冶金科技有限公司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新麦机械（中国）有限公司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无锡华盛橡胶新材料科技股份有限公司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无锡嘉易热压机模板厂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无锡三鑫包装饰品表面处理有限公司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无锡市科奥机械设备厂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无锡市天德胶粘制品有限公司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无锡市华凌精密液压机械厂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无锡金峰园弹簧制造有限公司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无锡市骏骐机械厂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无锡永舜自动化科技有限公司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无锡众欣晨冶金机械附件有限公司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惠山区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无锡融威起重吊装设备有限公司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江苏朗斯汽车用品有限公司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江苏中通汽车内饰材料有限公司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无锡市新区金达包装容器有限公司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无锡市宏源电器仪表设备厂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无锡梓银电器有限公司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无锡市华中特种车窗厂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无锡中基电机制造有限公司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江苏卓锴智能装备科技有限公司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无锡沪建钢结构件有限公司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无锡新思诚科技有限公司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无锡市晟斐机械设备制造有限公司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无锡市文教玻璃钢厂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无锡华新阳科技有限公司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无锡昌晟炉业有限公司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无锡帝朗光学材料科技有限公司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无锡锡通科技集团有限公司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无锡权善机械制造有限公司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无锡市锡山新光包装有限公司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无锡市科昱塑料制品有限公司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无锡光星制辊科技有限公司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无锡双象橡塑机械有限公司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无锡市万丰塑料有限公司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无锡德塑新材料科技有限公司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无锡科里斯特科技有限公司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佳贺科技无锡有限公司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无锡燕盛工程机械有限公司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无锡市永莱鑫机械有限公司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无锡市正协机械制造有限公司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无锡威孚高科技集团股份有限公司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无锡市国脉精密塑胶有限公司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无锡铠瑞杰五金油品有限公司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新吴区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无锡市铭铖电气工程技术有限公司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中电电机股份有限公司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5" w:right="1588" w:bottom="1871" w:left="1588" w:header="737" w:footer="1247" w:gutter="0"/>
      <w:cols w:space="720" w:num="1"/>
      <w:docGrid w:linePitch="579" w:charSpace="-19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jc w:val="right"/>
      <w:rPr>
        <w:rFonts w:hint="eastAsia" w:ascii="仿宋_GB2312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E7"/>
    <w:rsid w:val="000A66E7"/>
    <w:rsid w:val="00157BE4"/>
    <w:rsid w:val="00AB773E"/>
    <w:rsid w:val="00C51A75"/>
    <w:rsid w:val="21400AE4"/>
    <w:rsid w:val="2286521E"/>
    <w:rsid w:val="2BB93222"/>
    <w:rsid w:val="38796D67"/>
    <w:rsid w:val="42D24224"/>
    <w:rsid w:val="45677CCA"/>
    <w:rsid w:val="51D510D8"/>
    <w:rsid w:val="5385190E"/>
    <w:rsid w:val="601F2D52"/>
    <w:rsid w:val="655443A4"/>
    <w:rsid w:val="670719BB"/>
    <w:rsid w:val="77B1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文头"/>
    <w:basedOn w:val="1"/>
    <w:qFormat/>
    <w:uiPriority w:val="0"/>
    <w:pPr>
      <w:tabs>
        <w:tab w:val="left" w:pos="6663"/>
      </w:tabs>
      <w:autoSpaceDE w:val="0"/>
      <w:autoSpaceDN w:val="0"/>
      <w:snapToGrid w:val="0"/>
      <w:spacing w:after="1000" w:line="310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62"/>
      <w:kern w:val="0"/>
      <w:sz w:val="140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标题1"/>
    <w:basedOn w:val="1"/>
    <w:next w:val="1"/>
    <w:qFormat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napToGrid/>
      <w:sz w:val="44"/>
    </w:rPr>
  </w:style>
  <w:style w:type="character" w:customStyle="1" w:styleId="13">
    <w:name w:val="font01"/>
    <w:basedOn w:val="6"/>
    <w:qFormat/>
    <w:uiPriority w:val="0"/>
    <w:rPr>
      <w:rFonts w:ascii="方正仿宋_GBK" w:hAnsi="方正仿宋_GBK" w:eastAsia="方正仿宋_GBK" w:cs="方正仿宋_GBK"/>
      <w:b/>
      <w:bCs/>
      <w:color w:val="000000"/>
      <w:sz w:val="24"/>
      <w:szCs w:val="24"/>
      <w:u w:val="none"/>
    </w:rPr>
  </w:style>
  <w:style w:type="character" w:customStyle="1" w:styleId="14">
    <w:name w:val="font5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5">
    <w:name w:val="font4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58</Words>
  <Characters>332</Characters>
  <Lines>2</Lines>
  <Paragraphs>1</Paragraphs>
  <TotalTime>31</TotalTime>
  <ScaleCrop>false</ScaleCrop>
  <LinksUpToDate>false</LinksUpToDate>
  <CharactersWithSpaces>389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2020-09-24T01:01:00Z</dcterms:created>
  <dc:creator>NTKO</dc:creator>
  <cp:lastModifiedBy>行走的于小洋</cp:lastModifiedBy>
  <cp:lastPrinted>2021-11-25T06:36:00Z</cp:lastPrinted>
  <dcterms:modified xsi:type="dcterms:W3CDTF">2021-12-10T09:34:08Z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782605CE35074483B815A448CE6A50F6</vt:lpwstr>
  </property>
</Properties>
</file>