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AB6C0D" w:rsidRDefault="00AB6C0D" w:rsidP="00287A17">
      <w:pPr>
        <w:spacing w:line="500" w:lineRule="exact"/>
        <w:jc w:val="center"/>
        <w:rPr>
          <w:rFonts w:ascii="黑体" w:eastAsia="黑体" w:hAnsi="黑体"/>
          <w:sz w:val="44"/>
          <w:szCs w:val="44"/>
        </w:rPr>
      </w:pPr>
      <w:r w:rsidRPr="004321B6">
        <w:rPr>
          <w:rFonts w:ascii="黑体" w:eastAsia="黑体" w:hAnsi="黑体"/>
          <w:sz w:val="44"/>
          <w:szCs w:val="44"/>
        </w:rPr>
        <w:t>201</w:t>
      </w:r>
      <w:r>
        <w:rPr>
          <w:rFonts w:ascii="黑体" w:eastAsia="黑体" w:hAnsi="黑体"/>
          <w:sz w:val="44"/>
          <w:szCs w:val="44"/>
        </w:rPr>
        <w:t>9</w:t>
      </w:r>
      <w:r w:rsidRPr="004321B6">
        <w:rPr>
          <w:rFonts w:ascii="黑体" w:eastAsia="黑体" w:hAnsi="黑体" w:hint="eastAsia"/>
          <w:sz w:val="44"/>
          <w:szCs w:val="44"/>
        </w:rPr>
        <w:t>年无锡市渔业生产</w:t>
      </w:r>
      <w:r>
        <w:rPr>
          <w:rFonts w:ascii="黑体" w:eastAsia="黑体" w:hAnsi="黑体" w:hint="eastAsia"/>
          <w:sz w:val="44"/>
          <w:szCs w:val="44"/>
        </w:rPr>
        <w:t>情况汇报</w:t>
      </w:r>
    </w:p>
    <w:p w:rsidR="00AB6C0D" w:rsidRDefault="00AB6C0D" w:rsidP="00287A17">
      <w:pPr>
        <w:spacing w:line="500" w:lineRule="exact"/>
        <w:jc w:val="center"/>
        <w:rPr>
          <w:rFonts w:ascii="黑体" w:eastAsia="黑体" w:hAnsi="黑体"/>
          <w:sz w:val="44"/>
          <w:szCs w:val="44"/>
        </w:rPr>
      </w:pPr>
    </w:p>
    <w:p w:rsidR="00AB6C0D" w:rsidRPr="00594174" w:rsidRDefault="00AB6C0D" w:rsidP="00287A17">
      <w:pPr>
        <w:spacing w:line="500" w:lineRule="exact"/>
        <w:jc w:val="center"/>
        <w:rPr>
          <w:rFonts w:ascii="楷体" w:eastAsia="楷体" w:hAnsi="楷体"/>
          <w:sz w:val="32"/>
          <w:szCs w:val="32"/>
        </w:rPr>
      </w:pPr>
      <w:r w:rsidRPr="00594174">
        <w:rPr>
          <w:rFonts w:ascii="楷体" w:eastAsia="楷体" w:hAnsi="楷体" w:hint="eastAsia"/>
          <w:sz w:val="32"/>
          <w:szCs w:val="32"/>
        </w:rPr>
        <w:t>无锡市农业</w:t>
      </w:r>
      <w:r>
        <w:rPr>
          <w:rFonts w:ascii="楷体" w:eastAsia="楷体" w:hAnsi="楷体" w:hint="eastAsia"/>
          <w:sz w:val="32"/>
          <w:szCs w:val="32"/>
        </w:rPr>
        <w:t>农村局</w:t>
      </w:r>
    </w:p>
    <w:p w:rsidR="00AB6C0D" w:rsidRPr="00594174" w:rsidRDefault="00AB6C0D" w:rsidP="00287A17">
      <w:pPr>
        <w:spacing w:line="500" w:lineRule="exact"/>
        <w:jc w:val="center"/>
        <w:rPr>
          <w:rFonts w:ascii="黑体" w:eastAsia="黑体" w:hAnsi="黑体"/>
          <w:sz w:val="32"/>
          <w:szCs w:val="32"/>
        </w:rPr>
      </w:pPr>
    </w:p>
    <w:p w:rsidR="00AB6C0D" w:rsidRPr="00F06F24" w:rsidRDefault="00AB6C0D" w:rsidP="005135B3">
      <w:pPr>
        <w:spacing w:line="560" w:lineRule="exact"/>
        <w:ind w:firstLineChars="200" w:firstLine="640"/>
        <w:rPr>
          <w:rFonts w:ascii="仿宋_GB2312" w:eastAsia="仿宋_GB2312" w:hAnsi="仿宋"/>
          <w:sz w:val="32"/>
          <w:szCs w:val="32"/>
        </w:rPr>
      </w:pPr>
      <w:r w:rsidRPr="00F06F24">
        <w:rPr>
          <w:rFonts w:ascii="仿宋_GB2312" w:eastAsia="仿宋_GB2312"/>
          <w:sz w:val="32"/>
          <w:szCs w:val="32"/>
        </w:rPr>
        <w:t>201</w:t>
      </w:r>
      <w:r>
        <w:rPr>
          <w:rFonts w:ascii="仿宋_GB2312" w:eastAsia="仿宋_GB2312"/>
          <w:sz w:val="32"/>
          <w:szCs w:val="32"/>
        </w:rPr>
        <w:t>9</w:t>
      </w:r>
      <w:r w:rsidRPr="00F06F24">
        <w:rPr>
          <w:rFonts w:ascii="仿宋_GB2312" w:eastAsia="仿宋_GB2312" w:hint="eastAsia"/>
          <w:sz w:val="32"/>
          <w:szCs w:val="32"/>
        </w:rPr>
        <w:t>年</w:t>
      </w:r>
      <w:r>
        <w:rPr>
          <w:rFonts w:ascii="仿宋_GB2312" w:eastAsia="仿宋_GB2312" w:hint="eastAsia"/>
          <w:sz w:val="32"/>
          <w:szCs w:val="32"/>
        </w:rPr>
        <w:t>，</w:t>
      </w:r>
      <w:r w:rsidRPr="00F06F24">
        <w:rPr>
          <w:rFonts w:ascii="仿宋_GB2312" w:eastAsia="仿宋_GB2312" w:hint="eastAsia"/>
          <w:sz w:val="32"/>
          <w:szCs w:val="32"/>
        </w:rPr>
        <w:t>全市渔业系统</w:t>
      </w:r>
      <w:r>
        <w:rPr>
          <w:rFonts w:ascii="仿宋_GB2312" w:eastAsia="仿宋_GB2312" w:hint="eastAsia"/>
          <w:sz w:val="32"/>
          <w:szCs w:val="32"/>
        </w:rPr>
        <w:t>要全面贯彻党的十九</w:t>
      </w:r>
      <w:r w:rsidRPr="00F06F24">
        <w:rPr>
          <w:rFonts w:ascii="仿宋_GB2312" w:eastAsia="仿宋_GB2312" w:hint="eastAsia"/>
          <w:sz w:val="32"/>
          <w:szCs w:val="32"/>
        </w:rPr>
        <w:t>大和十</w:t>
      </w:r>
      <w:r>
        <w:rPr>
          <w:rFonts w:ascii="仿宋_GB2312" w:eastAsia="仿宋_GB2312" w:hint="eastAsia"/>
          <w:sz w:val="32"/>
          <w:szCs w:val="32"/>
        </w:rPr>
        <w:t>九</w:t>
      </w:r>
      <w:r w:rsidRPr="00F06F24">
        <w:rPr>
          <w:rFonts w:ascii="仿宋_GB2312" w:eastAsia="仿宋_GB2312" w:hint="eastAsia"/>
          <w:sz w:val="32"/>
          <w:szCs w:val="32"/>
        </w:rPr>
        <w:t>届</w:t>
      </w:r>
      <w:r>
        <w:rPr>
          <w:rFonts w:ascii="仿宋_GB2312" w:eastAsia="仿宋_GB2312" w:hint="eastAsia"/>
          <w:sz w:val="32"/>
          <w:szCs w:val="32"/>
        </w:rPr>
        <w:t>二</w:t>
      </w:r>
      <w:r w:rsidRPr="00F06F24">
        <w:rPr>
          <w:rFonts w:ascii="仿宋_GB2312" w:eastAsia="仿宋_GB2312" w:hint="eastAsia"/>
          <w:sz w:val="32"/>
          <w:szCs w:val="32"/>
        </w:rPr>
        <w:t>中、</w:t>
      </w:r>
      <w:r>
        <w:rPr>
          <w:rFonts w:ascii="仿宋_GB2312" w:eastAsia="仿宋_GB2312" w:hint="eastAsia"/>
          <w:sz w:val="32"/>
          <w:szCs w:val="32"/>
        </w:rPr>
        <w:t>三</w:t>
      </w:r>
      <w:r w:rsidRPr="00F06F24">
        <w:rPr>
          <w:rFonts w:ascii="仿宋_GB2312" w:eastAsia="仿宋_GB2312" w:hint="eastAsia"/>
          <w:sz w:val="32"/>
          <w:szCs w:val="32"/>
        </w:rPr>
        <w:t>中全会精神，</w:t>
      </w:r>
      <w:r>
        <w:rPr>
          <w:rFonts w:ascii="仿宋_GB2312" w:eastAsia="仿宋_GB2312" w:hint="eastAsia"/>
          <w:sz w:val="32"/>
          <w:szCs w:val="32"/>
        </w:rPr>
        <w:t>以</w:t>
      </w:r>
      <w:r w:rsidRPr="00F06F24">
        <w:rPr>
          <w:rFonts w:ascii="仿宋_GB2312" w:eastAsia="仿宋_GB2312" w:hint="eastAsia"/>
          <w:sz w:val="32"/>
          <w:szCs w:val="32"/>
        </w:rPr>
        <w:t>习近平</w:t>
      </w:r>
      <w:r>
        <w:rPr>
          <w:rFonts w:ascii="仿宋_GB2312" w:eastAsia="仿宋_GB2312" w:hint="eastAsia"/>
          <w:sz w:val="32"/>
          <w:szCs w:val="32"/>
        </w:rPr>
        <w:t>新时代中国特色社会主义思想为指导</w:t>
      </w:r>
      <w:r w:rsidRPr="00F06F24">
        <w:rPr>
          <w:rFonts w:ascii="仿宋_GB2312" w:eastAsia="仿宋_GB2312" w:hint="eastAsia"/>
          <w:sz w:val="32"/>
          <w:szCs w:val="32"/>
        </w:rPr>
        <w:t>，按照</w:t>
      </w:r>
      <w:r>
        <w:rPr>
          <w:rFonts w:ascii="仿宋_GB2312" w:eastAsia="仿宋_GB2312" w:hint="eastAsia"/>
          <w:sz w:val="32"/>
          <w:szCs w:val="32"/>
        </w:rPr>
        <w:t>中央、</w:t>
      </w:r>
      <w:r w:rsidRPr="00F06F24">
        <w:rPr>
          <w:rFonts w:ascii="仿宋_GB2312" w:eastAsia="仿宋_GB2312" w:hint="eastAsia"/>
          <w:sz w:val="32"/>
          <w:szCs w:val="32"/>
        </w:rPr>
        <w:t>省</w:t>
      </w:r>
      <w:r>
        <w:rPr>
          <w:rFonts w:ascii="仿宋_GB2312" w:eastAsia="仿宋_GB2312" w:hint="eastAsia"/>
          <w:sz w:val="32"/>
          <w:szCs w:val="32"/>
        </w:rPr>
        <w:t>、</w:t>
      </w:r>
      <w:r w:rsidRPr="00F06F24">
        <w:rPr>
          <w:rFonts w:ascii="仿宋_GB2312" w:eastAsia="仿宋_GB2312" w:hint="eastAsia"/>
          <w:sz w:val="32"/>
          <w:szCs w:val="32"/>
        </w:rPr>
        <w:t>市农村工作会议的决策部署，坚持高质量发展，以</w:t>
      </w:r>
      <w:r>
        <w:rPr>
          <w:rFonts w:ascii="仿宋_GB2312" w:eastAsia="仿宋_GB2312" w:hint="eastAsia"/>
          <w:sz w:val="32"/>
          <w:szCs w:val="32"/>
        </w:rPr>
        <w:t>实施乡村振兴战略为引领，以满足人民对优质水产品和优美水域生态环境的需求为目标，以</w:t>
      </w:r>
      <w:r w:rsidRPr="00F06F24">
        <w:rPr>
          <w:rFonts w:ascii="仿宋_GB2312" w:eastAsia="仿宋_GB2312" w:hint="eastAsia"/>
          <w:sz w:val="32"/>
          <w:szCs w:val="32"/>
        </w:rPr>
        <w:t>推进供给侧结构性改革为主线，加快推进渔业产业融合，加快推进渔业资源养护，加快推进</w:t>
      </w:r>
      <w:r>
        <w:rPr>
          <w:rFonts w:ascii="仿宋_GB2312" w:eastAsia="仿宋_GB2312" w:hint="eastAsia"/>
          <w:sz w:val="32"/>
          <w:szCs w:val="32"/>
        </w:rPr>
        <w:t>水产养殖业绿色发展</w:t>
      </w:r>
      <w:r w:rsidRPr="00F06F24">
        <w:rPr>
          <w:rFonts w:ascii="仿宋_GB2312" w:eastAsia="仿宋_GB2312" w:hint="eastAsia"/>
          <w:sz w:val="32"/>
          <w:szCs w:val="32"/>
        </w:rPr>
        <w:t>，全力做好渔业促改革、调结构、优生态、惠民生、</w:t>
      </w:r>
      <w:r>
        <w:rPr>
          <w:rFonts w:ascii="仿宋_GB2312" w:eastAsia="仿宋_GB2312" w:hint="eastAsia"/>
          <w:sz w:val="32"/>
          <w:szCs w:val="32"/>
        </w:rPr>
        <w:t>增效益等</w:t>
      </w:r>
      <w:r w:rsidRPr="00F06F24">
        <w:rPr>
          <w:rFonts w:ascii="仿宋_GB2312" w:eastAsia="仿宋_GB2312" w:hint="eastAsia"/>
          <w:sz w:val="32"/>
          <w:szCs w:val="32"/>
        </w:rPr>
        <w:t>各项工作</w:t>
      </w:r>
      <w:r w:rsidRPr="00F06F24">
        <w:rPr>
          <w:rFonts w:ascii="仿宋_GB2312" w:eastAsia="仿宋_GB2312" w:hAnsi="仿宋" w:hint="eastAsia"/>
          <w:sz w:val="32"/>
          <w:szCs w:val="32"/>
        </w:rPr>
        <w:t>。现将有关情况汇报如下：</w:t>
      </w:r>
    </w:p>
    <w:p w:rsidR="00AB6C0D" w:rsidRPr="00F06F24" w:rsidRDefault="00AB6C0D" w:rsidP="005135B3">
      <w:pPr>
        <w:spacing w:line="560" w:lineRule="exact"/>
        <w:ind w:firstLineChars="200" w:firstLine="643"/>
        <w:rPr>
          <w:rFonts w:ascii="仿宋_GB2312" w:eastAsia="仿宋_GB2312" w:hAnsi="黑体"/>
          <w:b/>
          <w:sz w:val="32"/>
          <w:szCs w:val="32"/>
        </w:rPr>
      </w:pPr>
      <w:r w:rsidRPr="00F06F24">
        <w:rPr>
          <w:rFonts w:ascii="仿宋_GB2312" w:eastAsia="仿宋_GB2312" w:hAnsi="黑体" w:hint="eastAsia"/>
          <w:b/>
          <w:sz w:val="32"/>
          <w:szCs w:val="32"/>
        </w:rPr>
        <w:t>一、</w:t>
      </w:r>
      <w:r>
        <w:rPr>
          <w:rFonts w:ascii="仿宋_GB2312" w:eastAsia="仿宋_GB2312" w:hAnsi="黑体" w:hint="eastAsia"/>
          <w:b/>
          <w:sz w:val="32"/>
          <w:szCs w:val="32"/>
        </w:rPr>
        <w:t>渔业</w:t>
      </w:r>
      <w:r w:rsidRPr="00F06F24">
        <w:rPr>
          <w:rFonts w:ascii="仿宋_GB2312" w:eastAsia="仿宋_GB2312" w:hAnsi="黑体" w:hint="eastAsia"/>
          <w:b/>
          <w:sz w:val="32"/>
          <w:szCs w:val="32"/>
        </w:rPr>
        <w:t>生产情况</w:t>
      </w:r>
    </w:p>
    <w:p w:rsidR="00AB6C0D" w:rsidRDefault="00AB6C0D" w:rsidP="00411FF8">
      <w:pPr>
        <w:widowControl/>
        <w:spacing w:line="560" w:lineRule="exact"/>
        <w:ind w:firstLine="645"/>
        <w:jc w:val="left"/>
        <w:rPr>
          <w:rFonts w:ascii="仿宋_GB2312" w:eastAsia="仿宋_GB2312" w:hAnsi="Times New Roman"/>
          <w:sz w:val="32"/>
          <w:szCs w:val="32"/>
        </w:rPr>
      </w:pPr>
      <w:r>
        <w:rPr>
          <w:rFonts w:ascii="仿宋_GB2312" w:eastAsia="仿宋_GB2312" w:hAnsi="仿宋"/>
          <w:sz w:val="32"/>
          <w:szCs w:val="32"/>
        </w:rPr>
        <w:t>1</w:t>
      </w:r>
      <w:r>
        <w:rPr>
          <w:rFonts w:ascii="仿宋_GB2312" w:eastAsia="仿宋_GB2312" w:hAnsi="仿宋" w:hint="eastAsia"/>
          <w:sz w:val="32"/>
          <w:szCs w:val="32"/>
        </w:rPr>
        <w:t>、放养情况。</w:t>
      </w:r>
      <w:r w:rsidR="005135B3">
        <w:rPr>
          <w:rFonts w:ascii="仿宋_GB2312" w:eastAsia="仿宋_GB2312" w:hAnsi="仿宋" w:hint="eastAsia"/>
          <w:sz w:val="32"/>
          <w:szCs w:val="32"/>
        </w:rPr>
        <w:t>2019年</w:t>
      </w:r>
      <w:r w:rsidRPr="00F06F24">
        <w:rPr>
          <w:rFonts w:ascii="仿宋_GB2312" w:eastAsia="仿宋_GB2312" w:hAnsi="仿宋" w:hint="eastAsia"/>
          <w:sz w:val="32"/>
          <w:szCs w:val="32"/>
        </w:rPr>
        <w:t>，全市淡水</w:t>
      </w:r>
      <w:r w:rsidRPr="00F06F24">
        <w:rPr>
          <w:rFonts w:ascii="仿宋_GB2312" w:eastAsia="仿宋_GB2312" w:hAnsi="Times New Roman" w:hint="eastAsia"/>
          <w:sz w:val="32"/>
          <w:szCs w:val="32"/>
        </w:rPr>
        <w:t>养殖放养面积为</w:t>
      </w:r>
      <w:r>
        <w:rPr>
          <w:rFonts w:ascii="仿宋_GB2312" w:eastAsia="仿宋_GB2312" w:hAnsi="Times New Roman"/>
          <w:sz w:val="32"/>
          <w:szCs w:val="32"/>
        </w:rPr>
        <w:t>22</w:t>
      </w:r>
      <w:r w:rsidRPr="00F06F24">
        <w:rPr>
          <w:rFonts w:ascii="仿宋_GB2312" w:eastAsia="仿宋_GB2312" w:hAnsi="Times New Roman"/>
          <w:sz w:val="32"/>
          <w:szCs w:val="32"/>
        </w:rPr>
        <w:t>.</w:t>
      </w:r>
      <w:r>
        <w:rPr>
          <w:rFonts w:ascii="仿宋_GB2312" w:eastAsia="仿宋_GB2312" w:hAnsi="Times New Roman"/>
          <w:sz w:val="32"/>
          <w:szCs w:val="32"/>
        </w:rPr>
        <w:t>1138</w:t>
      </w:r>
      <w:r w:rsidRPr="00F06F24">
        <w:rPr>
          <w:rFonts w:ascii="仿宋_GB2312" w:eastAsia="仿宋_GB2312" w:hAnsi="Times New Roman" w:hint="eastAsia"/>
          <w:sz w:val="32"/>
          <w:szCs w:val="32"/>
        </w:rPr>
        <w:t>万亩，比去年同期减少</w:t>
      </w:r>
      <w:r>
        <w:rPr>
          <w:rFonts w:ascii="仿宋_GB2312" w:eastAsia="仿宋_GB2312" w:hAnsi="Times New Roman"/>
          <w:sz w:val="32"/>
          <w:szCs w:val="32"/>
        </w:rPr>
        <w:t>1</w:t>
      </w:r>
      <w:r w:rsidRPr="00F06F24">
        <w:rPr>
          <w:rFonts w:ascii="仿宋_GB2312" w:eastAsia="仿宋_GB2312" w:hAnsi="Times New Roman"/>
          <w:sz w:val="32"/>
          <w:szCs w:val="32"/>
        </w:rPr>
        <w:t>.</w:t>
      </w:r>
      <w:r>
        <w:rPr>
          <w:rFonts w:ascii="仿宋_GB2312" w:eastAsia="仿宋_GB2312" w:hAnsi="Times New Roman"/>
          <w:sz w:val="32"/>
          <w:szCs w:val="32"/>
        </w:rPr>
        <w:t>3165</w:t>
      </w:r>
      <w:r w:rsidRPr="00F06F24">
        <w:rPr>
          <w:rFonts w:ascii="仿宋_GB2312" w:eastAsia="仿宋_GB2312" w:hAnsi="Times New Roman" w:hint="eastAsia"/>
          <w:sz w:val="32"/>
          <w:szCs w:val="32"/>
        </w:rPr>
        <w:t>万亩，同比下降</w:t>
      </w:r>
      <w:r>
        <w:rPr>
          <w:rFonts w:ascii="仿宋_GB2312" w:eastAsia="仿宋_GB2312" w:hAnsi="Times New Roman"/>
          <w:sz w:val="32"/>
          <w:szCs w:val="32"/>
        </w:rPr>
        <w:t>5</w:t>
      </w:r>
      <w:r w:rsidRPr="00F06F24">
        <w:rPr>
          <w:rFonts w:ascii="仿宋_GB2312" w:eastAsia="仿宋_GB2312" w:hAnsi="Times New Roman"/>
          <w:sz w:val="32"/>
          <w:szCs w:val="32"/>
        </w:rPr>
        <w:t>.6</w:t>
      </w:r>
      <w:r>
        <w:rPr>
          <w:rFonts w:ascii="仿宋_GB2312" w:eastAsia="仿宋_GB2312" w:hAnsi="Times New Roman"/>
          <w:sz w:val="32"/>
          <w:szCs w:val="32"/>
        </w:rPr>
        <w:t>2</w:t>
      </w:r>
      <w:r w:rsidRPr="00F06F24">
        <w:rPr>
          <w:rFonts w:ascii="仿宋_GB2312" w:eastAsia="仿宋_GB2312" w:hAnsi="Times New Roman"/>
          <w:sz w:val="32"/>
          <w:szCs w:val="32"/>
        </w:rPr>
        <w:t>%</w:t>
      </w:r>
      <w:r>
        <w:rPr>
          <w:rFonts w:ascii="仿宋_GB2312" w:eastAsia="仿宋_GB2312" w:hAnsi="Times New Roman" w:hint="eastAsia"/>
          <w:sz w:val="32"/>
          <w:szCs w:val="32"/>
        </w:rPr>
        <w:t>。</w:t>
      </w:r>
      <w:r w:rsidRPr="00F06F24">
        <w:rPr>
          <w:rFonts w:ascii="仿宋_GB2312" w:eastAsia="仿宋_GB2312" w:hAnsi="Times New Roman" w:hint="eastAsia"/>
          <w:sz w:val="32"/>
          <w:szCs w:val="32"/>
        </w:rPr>
        <w:t>其中河蟹放养面积为</w:t>
      </w:r>
      <w:r w:rsidRPr="00F06F24">
        <w:rPr>
          <w:rFonts w:ascii="仿宋_GB2312" w:eastAsia="仿宋_GB2312" w:hAnsi="Times New Roman"/>
          <w:sz w:val="32"/>
          <w:szCs w:val="32"/>
        </w:rPr>
        <w:t>1</w:t>
      </w:r>
      <w:r>
        <w:rPr>
          <w:rFonts w:ascii="仿宋_GB2312" w:eastAsia="仿宋_GB2312" w:hAnsi="Times New Roman"/>
          <w:sz w:val="32"/>
          <w:szCs w:val="32"/>
        </w:rPr>
        <w:t>3</w:t>
      </w:r>
      <w:r w:rsidRPr="00F06F24">
        <w:rPr>
          <w:rFonts w:ascii="仿宋_GB2312" w:eastAsia="仿宋_GB2312" w:hAnsi="Times New Roman"/>
          <w:sz w:val="32"/>
          <w:szCs w:val="32"/>
        </w:rPr>
        <w:t>.</w:t>
      </w:r>
      <w:r>
        <w:rPr>
          <w:rFonts w:ascii="仿宋_GB2312" w:eastAsia="仿宋_GB2312" w:hAnsi="Times New Roman"/>
          <w:sz w:val="32"/>
          <w:szCs w:val="32"/>
        </w:rPr>
        <w:t>6735</w:t>
      </w:r>
      <w:r w:rsidRPr="00F06F24">
        <w:rPr>
          <w:rFonts w:ascii="仿宋_GB2312" w:eastAsia="仿宋_GB2312" w:hAnsi="Times New Roman" w:hint="eastAsia"/>
          <w:sz w:val="32"/>
          <w:szCs w:val="32"/>
        </w:rPr>
        <w:t>万亩，比去年同期</w:t>
      </w:r>
      <w:r>
        <w:rPr>
          <w:rFonts w:ascii="仿宋_GB2312" w:eastAsia="仿宋_GB2312" w:hAnsi="Times New Roman" w:hint="eastAsia"/>
          <w:sz w:val="32"/>
          <w:szCs w:val="32"/>
        </w:rPr>
        <w:t>减少</w:t>
      </w:r>
      <w:r>
        <w:rPr>
          <w:rFonts w:ascii="仿宋_GB2312" w:eastAsia="仿宋_GB2312" w:hAnsi="Times New Roman"/>
          <w:sz w:val="32"/>
          <w:szCs w:val="32"/>
        </w:rPr>
        <w:t>0.1217</w:t>
      </w:r>
      <w:r>
        <w:rPr>
          <w:rFonts w:ascii="仿宋_GB2312" w:eastAsia="仿宋_GB2312" w:hAnsi="Times New Roman" w:hint="eastAsia"/>
          <w:sz w:val="32"/>
          <w:szCs w:val="32"/>
        </w:rPr>
        <w:t>万亩，同比</w:t>
      </w:r>
      <w:r w:rsidRPr="00F06F24">
        <w:rPr>
          <w:rFonts w:ascii="仿宋_GB2312" w:eastAsia="仿宋_GB2312" w:hAnsi="Times New Roman" w:hint="eastAsia"/>
          <w:sz w:val="32"/>
          <w:szCs w:val="32"/>
        </w:rPr>
        <w:t>下降</w:t>
      </w:r>
      <w:r>
        <w:rPr>
          <w:rFonts w:ascii="仿宋_GB2312" w:eastAsia="仿宋_GB2312" w:hAnsi="Times New Roman"/>
          <w:sz w:val="32"/>
          <w:szCs w:val="32"/>
        </w:rPr>
        <w:t>0</w:t>
      </w:r>
      <w:r w:rsidRPr="00F06F24">
        <w:rPr>
          <w:rFonts w:ascii="仿宋_GB2312" w:eastAsia="仿宋_GB2312" w:hAnsi="Times New Roman"/>
          <w:sz w:val="32"/>
          <w:szCs w:val="32"/>
        </w:rPr>
        <w:t>.</w:t>
      </w:r>
      <w:r>
        <w:rPr>
          <w:rFonts w:ascii="仿宋_GB2312" w:eastAsia="仿宋_GB2312" w:hAnsi="Times New Roman"/>
          <w:sz w:val="32"/>
          <w:szCs w:val="32"/>
        </w:rPr>
        <w:t>88</w:t>
      </w:r>
      <w:r w:rsidRPr="00F06F24">
        <w:rPr>
          <w:rFonts w:ascii="仿宋_GB2312" w:eastAsia="仿宋_GB2312" w:hAnsi="Times New Roman"/>
          <w:sz w:val="32"/>
          <w:szCs w:val="32"/>
        </w:rPr>
        <w:t>%</w:t>
      </w:r>
      <w:r>
        <w:rPr>
          <w:rFonts w:ascii="仿宋_GB2312" w:eastAsia="仿宋_GB2312" w:hAnsi="Times New Roman" w:hint="eastAsia"/>
          <w:sz w:val="32"/>
          <w:szCs w:val="32"/>
        </w:rPr>
        <w:t>；</w:t>
      </w:r>
      <w:r w:rsidRPr="00F06F24">
        <w:rPr>
          <w:rFonts w:ascii="仿宋_GB2312" w:eastAsia="仿宋_GB2312" w:hAnsi="Times New Roman" w:hint="eastAsia"/>
          <w:sz w:val="32"/>
          <w:szCs w:val="32"/>
        </w:rPr>
        <w:t>青虾放养面积</w:t>
      </w:r>
      <w:r w:rsidRPr="00F06F24">
        <w:rPr>
          <w:rFonts w:ascii="仿宋_GB2312" w:eastAsia="仿宋_GB2312" w:hAnsi="Times New Roman"/>
          <w:sz w:val="32"/>
          <w:szCs w:val="32"/>
        </w:rPr>
        <w:t>1</w:t>
      </w:r>
      <w:r>
        <w:rPr>
          <w:rFonts w:ascii="仿宋_GB2312" w:eastAsia="仿宋_GB2312" w:hAnsi="Times New Roman"/>
          <w:sz w:val="32"/>
          <w:szCs w:val="32"/>
        </w:rPr>
        <w:t>0.4721</w:t>
      </w:r>
      <w:r w:rsidRPr="00F06F24">
        <w:rPr>
          <w:rFonts w:ascii="仿宋_GB2312" w:eastAsia="仿宋_GB2312" w:hAnsi="Times New Roman" w:hint="eastAsia"/>
          <w:sz w:val="32"/>
          <w:szCs w:val="32"/>
        </w:rPr>
        <w:t>万亩，比去年</w:t>
      </w:r>
      <w:r>
        <w:rPr>
          <w:rFonts w:ascii="仿宋_GB2312" w:eastAsia="仿宋_GB2312" w:hAnsi="Times New Roman" w:hint="eastAsia"/>
          <w:sz w:val="32"/>
          <w:szCs w:val="32"/>
        </w:rPr>
        <w:t>同期增加</w:t>
      </w:r>
      <w:r>
        <w:rPr>
          <w:rFonts w:ascii="仿宋_GB2312" w:eastAsia="仿宋_GB2312" w:hAnsi="Times New Roman"/>
          <w:sz w:val="32"/>
          <w:szCs w:val="32"/>
        </w:rPr>
        <w:t>0.2363</w:t>
      </w:r>
      <w:r>
        <w:rPr>
          <w:rFonts w:ascii="仿宋_GB2312" w:eastAsia="仿宋_GB2312" w:hAnsi="Times New Roman" w:hint="eastAsia"/>
          <w:sz w:val="32"/>
          <w:szCs w:val="32"/>
        </w:rPr>
        <w:t>万亩，</w:t>
      </w:r>
      <w:r w:rsidRPr="00F06F24">
        <w:rPr>
          <w:rFonts w:ascii="仿宋_GB2312" w:eastAsia="仿宋_GB2312" w:hAnsi="Times New Roman" w:hint="eastAsia"/>
          <w:sz w:val="32"/>
          <w:szCs w:val="32"/>
        </w:rPr>
        <w:t>同比</w:t>
      </w:r>
      <w:r>
        <w:rPr>
          <w:rFonts w:ascii="仿宋_GB2312" w:eastAsia="仿宋_GB2312" w:hAnsi="Times New Roman" w:hint="eastAsia"/>
          <w:sz w:val="32"/>
          <w:szCs w:val="32"/>
        </w:rPr>
        <w:t>增长</w:t>
      </w:r>
      <w:r>
        <w:rPr>
          <w:rFonts w:ascii="仿宋_GB2312" w:eastAsia="仿宋_GB2312" w:hAnsi="Times New Roman"/>
          <w:sz w:val="32"/>
          <w:szCs w:val="32"/>
        </w:rPr>
        <w:t>2</w:t>
      </w:r>
      <w:r w:rsidRPr="00F06F24">
        <w:rPr>
          <w:rFonts w:ascii="仿宋_GB2312" w:eastAsia="仿宋_GB2312" w:hAnsi="Times New Roman"/>
          <w:sz w:val="32"/>
          <w:szCs w:val="32"/>
        </w:rPr>
        <w:t>.</w:t>
      </w:r>
      <w:r>
        <w:rPr>
          <w:rFonts w:ascii="仿宋_GB2312" w:eastAsia="仿宋_GB2312" w:hAnsi="Times New Roman"/>
          <w:sz w:val="32"/>
          <w:szCs w:val="32"/>
        </w:rPr>
        <w:t>31</w:t>
      </w:r>
      <w:r w:rsidRPr="00F06F24">
        <w:rPr>
          <w:rFonts w:ascii="仿宋_GB2312" w:eastAsia="仿宋_GB2312" w:hAnsi="Times New Roman"/>
          <w:sz w:val="32"/>
          <w:szCs w:val="32"/>
        </w:rPr>
        <w:t>%</w:t>
      </w:r>
      <w:r w:rsidRPr="00F06F24">
        <w:rPr>
          <w:rFonts w:ascii="仿宋_GB2312" w:eastAsia="仿宋_GB2312" w:hAnsi="Times New Roman" w:hint="eastAsia"/>
          <w:sz w:val="32"/>
          <w:szCs w:val="32"/>
        </w:rPr>
        <w:t>；</w:t>
      </w:r>
      <w:r>
        <w:rPr>
          <w:rFonts w:ascii="仿宋_GB2312" w:eastAsia="仿宋_GB2312" w:hAnsi="Times New Roman" w:hint="eastAsia"/>
          <w:sz w:val="32"/>
          <w:szCs w:val="32"/>
        </w:rPr>
        <w:t>小龙虾放养面积</w:t>
      </w:r>
      <w:r>
        <w:rPr>
          <w:rFonts w:ascii="仿宋_GB2312" w:eastAsia="仿宋_GB2312" w:hAnsi="Times New Roman"/>
          <w:sz w:val="32"/>
          <w:szCs w:val="32"/>
        </w:rPr>
        <w:t>0.243</w:t>
      </w:r>
      <w:r>
        <w:rPr>
          <w:rFonts w:ascii="仿宋_GB2312" w:eastAsia="仿宋_GB2312" w:hAnsi="Times New Roman" w:hint="eastAsia"/>
          <w:sz w:val="32"/>
          <w:szCs w:val="32"/>
        </w:rPr>
        <w:t>万亩，比去年同期增加</w:t>
      </w:r>
      <w:r>
        <w:rPr>
          <w:rFonts w:ascii="仿宋_GB2312" w:eastAsia="仿宋_GB2312" w:hAnsi="Times New Roman"/>
          <w:sz w:val="32"/>
          <w:szCs w:val="32"/>
        </w:rPr>
        <w:t>0.08</w:t>
      </w:r>
      <w:r>
        <w:rPr>
          <w:rFonts w:ascii="仿宋_GB2312" w:eastAsia="仿宋_GB2312" w:hAnsi="Times New Roman" w:hint="eastAsia"/>
          <w:sz w:val="32"/>
          <w:szCs w:val="32"/>
        </w:rPr>
        <w:t>万亩，同比增长</w:t>
      </w:r>
      <w:r>
        <w:rPr>
          <w:rFonts w:ascii="仿宋_GB2312" w:eastAsia="仿宋_GB2312" w:hAnsi="Times New Roman"/>
          <w:sz w:val="32"/>
          <w:szCs w:val="32"/>
        </w:rPr>
        <w:t>49.08%</w:t>
      </w:r>
      <w:r>
        <w:rPr>
          <w:rFonts w:ascii="仿宋_GB2312" w:eastAsia="仿宋_GB2312" w:hAnsi="Times New Roman" w:hint="eastAsia"/>
          <w:sz w:val="32"/>
          <w:szCs w:val="32"/>
        </w:rPr>
        <w:t>。</w:t>
      </w:r>
    </w:p>
    <w:p w:rsidR="00AB6C0D" w:rsidRDefault="00AB6C0D" w:rsidP="00411FF8">
      <w:pPr>
        <w:widowControl/>
        <w:spacing w:line="560" w:lineRule="exact"/>
        <w:ind w:firstLine="645"/>
        <w:jc w:val="left"/>
        <w:rPr>
          <w:rFonts w:ascii="仿宋_GB2312" w:eastAsia="仿宋_GB2312" w:hAnsi="Times New Roman"/>
          <w:sz w:val="32"/>
          <w:szCs w:val="32"/>
        </w:rPr>
      </w:pPr>
      <w:r>
        <w:rPr>
          <w:rFonts w:ascii="仿宋_GB2312" w:eastAsia="仿宋_GB2312" w:hAnsi="Times New Roman"/>
          <w:sz w:val="32"/>
          <w:szCs w:val="32"/>
        </w:rPr>
        <w:t>2</w:t>
      </w:r>
      <w:r>
        <w:rPr>
          <w:rFonts w:ascii="仿宋_GB2312" w:eastAsia="仿宋_GB2312" w:hAnsi="Times New Roman" w:hint="eastAsia"/>
          <w:sz w:val="32"/>
          <w:szCs w:val="32"/>
        </w:rPr>
        <w:t>、生产情况。</w:t>
      </w:r>
      <w:r w:rsidRPr="00F06F24">
        <w:rPr>
          <w:rFonts w:ascii="仿宋_GB2312" w:eastAsia="仿宋_GB2312" w:hAnsi="Times New Roman"/>
          <w:sz w:val="32"/>
          <w:szCs w:val="32"/>
        </w:rPr>
        <w:t>1</w:t>
      </w:r>
      <w:r>
        <w:rPr>
          <w:rFonts w:ascii="仿宋_GB2312" w:eastAsia="仿宋_GB2312" w:hAnsi="Times New Roman"/>
          <w:sz w:val="32"/>
          <w:szCs w:val="32"/>
        </w:rPr>
        <w:t>-</w:t>
      </w:r>
      <w:r w:rsidRPr="00F06F24">
        <w:rPr>
          <w:rFonts w:ascii="仿宋_GB2312" w:eastAsia="仿宋_GB2312" w:hAnsi="Times New Roman"/>
          <w:sz w:val="32"/>
          <w:szCs w:val="32"/>
        </w:rPr>
        <w:t>3</w:t>
      </w:r>
      <w:r w:rsidRPr="00F06F24">
        <w:rPr>
          <w:rFonts w:ascii="仿宋_GB2312" w:eastAsia="仿宋_GB2312" w:hAnsi="Times New Roman" w:hint="eastAsia"/>
          <w:sz w:val="32"/>
          <w:szCs w:val="32"/>
        </w:rPr>
        <w:t>月</w:t>
      </w:r>
      <w:r>
        <w:rPr>
          <w:rFonts w:ascii="仿宋_GB2312" w:eastAsia="仿宋_GB2312" w:hAnsi="Times New Roman" w:hint="eastAsia"/>
          <w:sz w:val="32"/>
          <w:szCs w:val="32"/>
        </w:rPr>
        <w:t>全市</w:t>
      </w:r>
      <w:r w:rsidRPr="00F06F24">
        <w:rPr>
          <w:rFonts w:ascii="仿宋_GB2312" w:eastAsia="仿宋_GB2312" w:hAnsi="Times New Roman" w:hint="eastAsia"/>
          <w:sz w:val="32"/>
          <w:szCs w:val="32"/>
        </w:rPr>
        <w:t>水产品产量</w:t>
      </w:r>
      <w:r w:rsidRPr="00F06F24">
        <w:rPr>
          <w:rFonts w:ascii="仿宋_GB2312" w:eastAsia="仿宋_GB2312" w:hAnsi="Times New Roman"/>
          <w:sz w:val="32"/>
          <w:szCs w:val="32"/>
        </w:rPr>
        <w:t>2.</w:t>
      </w:r>
      <w:r>
        <w:rPr>
          <w:rFonts w:ascii="仿宋_GB2312" w:eastAsia="仿宋_GB2312" w:hAnsi="Times New Roman"/>
          <w:sz w:val="32"/>
          <w:szCs w:val="32"/>
        </w:rPr>
        <w:t>3758</w:t>
      </w:r>
      <w:r w:rsidRPr="00F06F24">
        <w:rPr>
          <w:rFonts w:ascii="仿宋_GB2312" w:eastAsia="仿宋_GB2312" w:hAnsi="Times New Roman" w:hint="eastAsia"/>
          <w:sz w:val="32"/>
          <w:szCs w:val="32"/>
        </w:rPr>
        <w:t>万吨，比去年同期</w:t>
      </w:r>
      <w:r>
        <w:rPr>
          <w:rFonts w:ascii="仿宋_GB2312" w:eastAsia="仿宋_GB2312" w:hAnsi="Times New Roman" w:hint="eastAsia"/>
          <w:sz w:val="32"/>
          <w:szCs w:val="32"/>
        </w:rPr>
        <w:t>增加</w:t>
      </w:r>
      <w:r w:rsidRPr="00F06F24">
        <w:rPr>
          <w:rFonts w:ascii="仿宋_GB2312" w:eastAsia="仿宋_GB2312" w:hAnsi="Times New Roman"/>
          <w:sz w:val="32"/>
          <w:szCs w:val="32"/>
        </w:rPr>
        <w:t>0.</w:t>
      </w:r>
      <w:r>
        <w:rPr>
          <w:rFonts w:ascii="仿宋_GB2312" w:eastAsia="仿宋_GB2312" w:hAnsi="Times New Roman"/>
          <w:sz w:val="32"/>
          <w:szCs w:val="32"/>
        </w:rPr>
        <w:t>1779</w:t>
      </w:r>
      <w:r w:rsidRPr="00F06F24">
        <w:rPr>
          <w:rFonts w:ascii="仿宋_GB2312" w:eastAsia="仿宋_GB2312" w:hAnsi="Times New Roman" w:hint="eastAsia"/>
          <w:sz w:val="32"/>
          <w:szCs w:val="32"/>
        </w:rPr>
        <w:t>万吨，</w:t>
      </w:r>
      <w:r>
        <w:rPr>
          <w:rFonts w:ascii="仿宋_GB2312" w:eastAsia="仿宋_GB2312" w:hAnsi="Times New Roman" w:hint="eastAsia"/>
          <w:sz w:val="32"/>
          <w:szCs w:val="32"/>
        </w:rPr>
        <w:t>同比增长</w:t>
      </w:r>
      <w:r>
        <w:rPr>
          <w:rFonts w:ascii="仿宋_GB2312" w:eastAsia="仿宋_GB2312" w:hAnsi="Times New Roman"/>
          <w:sz w:val="32"/>
          <w:szCs w:val="32"/>
        </w:rPr>
        <w:t>8.09%</w:t>
      </w:r>
      <w:r>
        <w:rPr>
          <w:rFonts w:ascii="仿宋_GB2312" w:eastAsia="仿宋_GB2312" w:hAnsi="Times New Roman" w:hint="eastAsia"/>
          <w:sz w:val="32"/>
          <w:szCs w:val="32"/>
        </w:rPr>
        <w:t>。</w:t>
      </w:r>
      <w:r w:rsidRPr="00F06F24">
        <w:rPr>
          <w:rFonts w:ascii="仿宋_GB2312" w:eastAsia="仿宋_GB2312" w:hAnsi="Times New Roman" w:hint="eastAsia"/>
          <w:sz w:val="32"/>
          <w:szCs w:val="32"/>
        </w:rPr>
        <w:t>其中淡水养殖产量</w:t>
      </w:r>
      <w:r w:rsidRPr="00F06F24">
        <w:rPr>
          <w:rFonts w:ascii="仿宋_GB2312" w:eastAsia="仿宋_GB2312" w:hAnsi="Times New Roman"/>
          <w:sz w:val="32"/>
          <w:szCs w:val="32"/>
        </w:rPr>
        <w:t>2.</w:t>
      </w:r>
      <w:r>
        <w:rPr>
          <w:rFonts w:ascii="仿宋_GB2312" w:eastAsia="仿宋_GB2312" w:hAnsi="Times New Roman"/>
          <w:sz w:val="32"/>
          <w:szCs w:val="32"/>
        </w:rPr>
        <w:t>296</w:t>
      </w:r>
      <w:r w:rsidRPr="00F06F24">
        <w:rPr>
          <w:rFonts w:ascii="仿宋_GB2312" w:eastAsia="仿宋_GB2312" w:hAnsi="Times New Roman" w:hint="eastAsia"/>
          <w:sz w:val="32"/>
          <w:szCs w:val="32"/>
        </w:rPr>
        <w:t>万吨，比去年同期</w:t>
      </w:r>
      <w:r>
        <w:rPr>
          <w:rFonts w:ascii="仿宋_GB2312" w:eastAsia="仿宋_GB2312" w:hAnsi="Times New Roman" w:hint="eastAsia"/>
          <w:sz w:val="32"/>
          <w:szCs w:val="32"/>
        </w:rPr>
        <w:t>增加</w:t>
      </w:r>
      <w:r>
        <w:rPr>
          <w:rFonts w:ascii="仿宋_GB2312" w:eastAsia="仿宋_GB2312" w:hAnsi="Times New Roman"/>
          <w:sz w:val="32"/>
          <w:szCs w:val="32"/>
        </w:rPr>
        <w:t>0.1471</w:t>
      </w:r>
      <w:r w:rsidRPr="00F06F24">
        <w:rPr>
          <w:rFonts w:ascii="仿宋_GB2312" w:eastAsia="仿宋_GB2312" w:hAnsi="Times New Roman" w:hint="eastAsia"/>
          <w:sz w:val="32"/>
          <w:szCs w:val="32"/>
        </w:rPr>
        <w:t>万吨</w:t>
      </w:r>
      <w:r>
        <w:rPr>
          <w:rFonts w:ascii="仿宋_GB2312" w:eastAsia="仿宋_GB2312" w:hAnsi="Times New Roman" w:hint="eastAsia"/>
          <w:sz w:val="32"/>
          <w:szCs w:val="32"/>
        </w:rPr>
        <w:t>，增长</w:t>
      </w:r>
      <w:r>
        <w:rPr>
          <w:rFonts w:ascii="仿宋_GB2312" w:eastAsia="仿宋_GB2312" w:hAnsi="Times New Roman"/>
          <w:sz w:val="32"/>
          <w:szCs w:val="32"/>
        </w:rPr>
        <w:t>6.85%</w:t>
      </w:r>
      <w:r>
        <w:rPr>
          <w:rFonts w:ascii="仿宋_GB2312" w:eastAsia="仿宋_GB2312" w:hAnsi="Times New Roman" w:hint="eastAsia"/>
          <w:sz w:val="32"/>
          <w:szCs w:val="32"/>
        </w:rPr>
        <w:t>；</w:t>
      </w:r>
      <w:r w:rsidRPr="00F06F24">
        <w:rPr>
          <w:rFonts w:ascii="仿宋_GB2312" w:eastAsia="仿宋_GB2312" w:hAnsi="Times New Roman" w:hint="eastAsia"/>
          <w:sz w:val="32"/>
          <w:szCs w:val="32"/>
        </w:rPr>
        <w:t>淡水捕捞产量</w:t>
      </w:r>
      <w:r w:rsidRPr="00F06F24">
        <w:rPr>
          <w:rFonts w:ascii="仿宋_GB2312" w:eastAsia="仿宋_GB2312" w:hAnsi="Times New Roman"/>
          <w:sz w:val="32"/>
          <w:szCs w:val="32"/>
        </w:rPr>
        <w:t>0.0</w:t>
      </w:r>
      <w:r>
        <w:rPr>
          <w:rFonts w:ascii="仿宋_GB2312" w:eastAsia="仿宋_GB2312" w:hAnsi="Times New Roman"/>
          <w:sz w:val="32"/>
          <w:szCs w:val="32"/>
        </w:rPr>
        <w:t>798</w:t>
      </w:r>
      <w:r w:rsidRPr="00F06F24">
        <w:rPr>
          <w:rFonts w:ascii="仿宋_GB2312" w:eastAsia="仿宋_GB2312" w:hAnsi="Times New Roman" w:hint="eastAsia"/>
          <w:sz w:val="32"/>
          <w:szCs w:val="32"/>
        </w:rPr>
        <w:t>万吨</w:t>
      </w:r>
      <w:r>
        <w:rPr>
          <w:rFonts w:ascii="仿宋_GB2312" w:eastAsia="仿宋_GB2312" w:hAnsi="Times New Roman" w:hint="eastAsia"/>
          <w:sz w:val="32"/>
          <w:szCs w:val="32"/>
        </w:rPr>
        <w:t>，</w:t>
      </w:r>
      <w:r w:rsidRPr="00F06F24">
        <w:rPr>
          <w:rFonts w:ascii="仿宋_GB2312" w:eastAsia="仿宋_GB2312" w:hAnsi="Times New Roman" w:hint="eastAsia"/>
          <w:sz w:val="32"/>
          <w:szCs w:val="32"/>
        </w:rPr>
        <w:t>比去年同期</w:t>
      </w:r>
      <w:r>
        <w:rPr>
          <w:rFonts w:ascii="仿宋_GB2312" w:eastAsia="仿宋_GB2312" w:hAnsi="Times New Roman" w:hint="eastAsia"/>
          <w:sz w:val="32"/>
          <w:szCs w:val="32"/>
        </w:rPr>
        <w:t>增加</w:t>
      </w:r>
      <w:r>
        <w:rPr>
          <w:rFonts w:ascii="仿宋_GB2312" w:eastAsia="仿宋_GB2312" w:hAnsi="Times New Roman"/>
          <w:sz w:val="32"/>
          <w:szCs w:val="32"/>
        </w:rPr>
        <w:t>0.0308</w:t>
      </w:r>
      <w:r w:rsidRPr="00F06F24">
        <w:rPr>
          <w:rFonts w:ascii="仿宋_GB2312" w:eastAsia="仿宋_GB2312" w:hAnsi="Times New Roman" w:hint="eastAsia"/>
          <w:sz w:val="32"/>
          <w:szCs w:val="32"/>
        </w:rPr>
        <w:t>万吨</w:t>
      </w:r>
      <w:r>
        <w:rPr>
          <w:rFonts w:ascii="仿宋_GB2312" w:eastAsia="仿宋_GB2312" w:hAnsi="Times New Roman" w:hint="eastAsia"/>
          <w:sz w:val="32"/>
          <w:szCs w:val="32"/>
        </w:rPr>
        <w:t>，增长</w:t>
      </w:r>
      <w:r>
        <w:rPr>
          <w:rFonts w:ascii="仿宋_GB2312" w:eastAsia="仿宋_GB2312" w:hAnsi="Times New Roman"/>
          <w:sz w:val="32"/>
          <w:szCs w:val="32"/>
        </w:rPr>
        <w:t>62.86%</w:t>
      </w:r>
      <w:r w:rsidRPr="00F06F24">
        <w:rPr>
          <w:rFonts w:ascii="仿宋_GB2312" w:eastAsia="仿宋_GB2312" w:hAnsi="Times New Roman" w:hint="eastAsia"/>
          <w:sz w:val="32"/>
          <w:szCs w:val="32"/>
        </w:rPr>
        <w:t>。</w:t>
      </w:r>
    </w:p>
    <w:p w:rsidR="00AB6C0D" w:rsidRDefault="00AB6C0D" w:rsidP="009B541A">
      <w:pPr>
        <w:widowControl/>
        <w:spacing w:line="560" w:lineRule="exact"/>
        <w:ind w:firstLine="645"/>
        <w:jc w:val="left"/>
        <w:rPr>
          <w:rFonts w:ascii="仿宋_GB2312" w:eastAsia="仿宋_GB2312" w:hAnsi="Times New Roman"/>
          <w:sz w:val="32"/>
          <w:szCs w:val="32"/>
        </w:rPr>
      </w:pPr>
      <w:r>
        <w:rPr>
          <w:rFonts w:ascii="仿宋_GB2312" w:eastAsia="仿宋_GB2312" w:hAnsi="Times New Roman"/>
          <w:sz w:val="32"/>
          <w:szCs w:val="32"/>
        </w:rPr>
        <w:lastRenderedPageBreak/>
        <w:t>3</w:t>
      </w:r>
      <w:r>
        <w:rPr>
          <w:rFonts w:ascii="仿宋_GB2312" w:eastAsia="仿宋_GB2312" w:hAnsi="Times New Roman" w:hint="eastAsia"/>
          <w:sz w:val="32"/>
          <w:szCs w:val="32"/>
        </w:rPr>
        <w:t>、苗种生产情况。今年预计可培育河蟹扣蟹</w:t>
      </w:r>
      <w:r>
        <w:rPr>
          <w:rFonts w:ascii="仿宋_GB2312" w:eastAsia="仿宋_GB2312" w:hAnsi="Times New Roman"/>
          <w:sz w:val="32"/>
          <w:szCs w:val="32"/>
        </w:rPr>
        <w:t>7.04</w:t>
      </w:r>
      <w:r>
        <w:rPr>
          <w:rFonts w:ascii="仿宋_GB2312" w:eastAsia="仿宋_GB2312" w:hAnsi="Times New Roman" w:hint="eastAsia"/>
          <w:sz w:val="32"/>
          <w:szCs w:val="32"/>
        </w:rPr>
        <w:t>万公斤，</w:t>
      </w:r>
      <w:r w:rsidRPr="00F06F24">
        <w:rPr>
          <w:rFonts w:ascii="仿宋_GB2312" w:eastAsia="仿宋_GB2312" w:hAnsi="Times New Roman" w:hint="eastAsia"/>
          <w:sz w:val="32"/>
          <w:szCs w:val="32"/>
        </w:rPr>
        <w:t>比去年同期</w:t>
      </w:r>
      <w:r>
        <w:rPr>
          <w:rFonts w:ascii="仿宋_GB2312" w:eastAsia="仿宋_GB2312" w:hAnsi="Times New Roman" w:hint="eastAsia"/>
          <w:sz w:val="32"/>
          <w:szCs w:val="32"/>
        </w:rPr>
        <w:t>大幅度</w:t>
      </w:r>
      <w:r w:rsidRPr="00F06F24">
        <w:rPr>
          <w:rFonts w:ascii="仿宋_GB2312" w:eastAsia="仿宋_GB2312" w:hAnsi="Times New Roman" w:hint="eastAsia"/>
          <w:sz w:val="32"/>
          <w:szCs w:val="32"/>
        </w:rPr>
        <w:t>增加</w:t>
      </w:r>
      <w:r>
        <w:rPr>
          <w:rFonts w:ascii="仿宋_GB2312" w:eastAsia="仿宋_GB2312" w:hAnsi="Times New Roman"/>
          <w:sz w:val="32"/>
          <w:szCs w:val="32"/>
        </w:rPr>
        <w:t>5.506</w:t>
      </w:r>
      <w:r w:rsidRPr="00F06F24">
        <w:rPr>
          <w:rFonts w:ascii="仿宋_GB2312" w:eastAsia="仿宋_GB2312" w:hAnsi="Times New Roman" w:hint="eastAsia"/>
          <w:sz w:val="32"/>
          <w:szCs w:val="32"/>
        </w:rPr>
        <w:t>万</w:t>
      </w:r>
      <w:r>
        <w:rPr>
          <w:rFonts w:ascii="仿宋_GB2312" w:eastAsia="仿宋_GB2312" w:hAnsi="Times New Roman" w:hint="eastAsia"/>
          <w:sz w:val="32"/>
          <w:szCs w:val="32"/>
        </w:rPr>
        <w:t>公斤</w:t>
      </w:r>
      <w:r w:rsidRPr="00F06F24">
        <w:rPr>
          <w:rFonts w:ascii="仿宋_GB2312" w:eastAsia="仿宋_GB2312" w:hAnsi="Times New Roman" w:hint="eastAsia"/>
          <w:sz w:val="32"/>
          <w:szCs w:val="32"/>
        </w:rPr>
        <w:t>，</w:t>
      </w:r>
      <w:r>
        <w:rPr>
          <w:rFonts w:ascii="仿宋_GB2312" w:eastAsia="仿宋_GB2312" w:hAnsi="Times New Roman" w:hint="eastAsia"/>
          <w:sz w:val="32"/>
          <w:szCs w:val="32"/>
        </w:rPr>
        <w:t>同比激</w:t>
      </w:r>
      <w:r w:rsidRPr="00F06F24">
        <w:rPr>
          <w:rFonts w:ascii="仿宋_GB2312" w:eastAsia="仿宋_GB2312" w:hAnsi="Times New Roman" w:hint="eastAsia"/>
          <w:sz w:val="32"/>
          <w:szCs w:val="32"/>
        </w:rPr>
        <w:t>增</w:t>
      </w:r>
      <w:r>
        <w:rPr>
          <w:rFonts w:ascii="仿宋_GB2312" w:eastAsia="仿宋_GB2312" w:hAnsi="Times New Roman"/>
          <w:sz w:val="32"/>
          <w:szCs w:val="32"/>
        </w:rPr>
        <w:t>358</w:t>
      </w:r>
      <w:r w:rsidRPr="00F06F24">
        <w:rPr>
          <w:rFonts w:ascii="仿宋_GB2312" w:eastAsia="仿宋_GB2312" w:hAnsi="Times New Roman"/>
          <w:sz w:val="32"/>
          <w:szCs w:val="32"/>
        </w:rPr>
        <w:t>.</w:t>
      </w:r>
      <w:r>
        <w:rPr>
          <w:rFonts w:ascii="仿宋_GB2312" w:eastAsia="仿宋_GB2312" w:hAnsi="Times New Roman"/>
          <w:sz w:val="32"/>
          <w:szCs w:val="32"/>
        </w:rPr>
        <w:t>93</w:t>
      </w:r>
      <w:r w:rsidRPr="00F06F24">
        <w:rPr>
          <w:rFonts w:ascii="仿宋_GB2312" w:eastAsia="仿宋_GB2312" w:hAnsi="Times New Roman"/>
          <w:sz w:val="32"/>
          <w:szCs w:val="32"/>
        </w:rPr>
        <w:t>%</w:t>
      </w:r>
      <w:r>
        <w:rPr>
          <w:rFonts w:ascii="仿宋_GB2312" w:eastAsia="仿宋_GB2312" w:hAnsi="Times New Roman" w:hint="eastAsia"/>
          <w:sz w:val="32"/>
          <w:szCs w:val="32"/>
        </w:rPr>
        <w:t>；抱卵青虾存池量</w:t>
      </w:r>
      <w:r>
        <w:rPr>
          <w:rFonts w:ascii="仿宋_GB2312" w:eastAsia="仿宋_GB2312" w:hAnsi="Times New Roman"/>
          <w:sz w:val="32"/>
          <w:szCs w:val="32"/>
        </w:rPr>
        <w:t>2.32</w:t>
      </w:r>
      <w:r>
        <w:rPr>
          <w:rFonts w:ascii="仿宋_GB2312" w:eastAsia="仿宋_GB2312" w:hAnsi="Times New Roman" w:hint="eastAsia"/>
          <w:sz w:val="32"/>
          <w:szCs w:val="32"/>
        </w:rPr>
        <w:t>万公斤，</w:t>
      </w:r>
      <w:r w:rsidRPr="00F06F24">
        <w:rPr>
          <w:rFonts w:ascii="仿宋_GB2312" w:eastAsia="仿宋_GB2312" w:hAnsi="Times New Roman" w:hint="eastAsia"/>
          <w:sz w:val="32"/>
          <w:szCs w:val="32"/>
        </w:rPr>
        <w:t>比去年同期</w:t>
      </w:r>
      <w:r>
        <w:rPr>
          <w:rFonts w:ascii="仿宋_GB2312" w:eastAsia="仿宋_GB2312" w:hAnsi="Times New Roman" w:hint="eastAsia"/>
          <w:sz w:val="32"/>
          <w:szCs w:val="32"/>
        </w:rPr>
        <w:t>减少</w:t>
      </w:r>
      <w:r w:rsidRPr="00F06F24">
        <w:rPr>
          <w:rFonts w:ascii="仿宋_GB2312" w:eastAsia="仿宋_GB2312" w:hAnsi="Times New Roman"/>
          <w:sz w:val="32"/>
          <w:szCs w:val="32"/>
        </w:rPr>
        <w:t>0.</w:t>
      </w:r>
      <w:r>
        <w:rPr>
          <w:rFonts w:ascii="仿宋_GB2312" w:eastAsia="仿宋_GB2312" w:hAnsi="Times New Roman"/>
          <w:sz w:val="32"/>
          <w:szCs w:val="32"/>
        </w:rPr>
        <w:t>9315</w:t>
      </w:r>
      <w:r w:rsidRPr="00F06F24">
        <w:rPr>
          <w:rFonts w:ascii="仿宋_GB2312" w:eastAsia="仿宋_GB2312" w:hAnsi="Times New Roman" w:hint="eastAsia"/>
          <w:sz w:val="32"/>
          <w:szCs w:val="32"/>
        </w:rPr>
        <w:t>万</w:t>
      </w:r>
      <w:r>
        <w:rPr>
          <w:rFonts w:ascii="仿宋_GB2312" w:eastAsia="仿宋_GB2312" w:hAnsi="Times New Roman" w:hint="eastAsia"/>
          <w:sz w:val="32"/>
          <w:szCs w:val="32"/>
        </w:rPr>
        <w:t>公斤</w:t>
      </w:r>
      <w:r w:rsidRPr="00F06F24">
        <w:rPr>
          <w:rFonts w:ascii="仿宋_GB2312" w:eastAsia="仿宋_GB2312" w:hAnsi="Times New Roman" w:hint="eastAsia"/>
          <w:sz w:val="32"/>
          <w:szCs w:val="32"/>
        </w:rPr>
        <w:t>，</w:t>
      </w:r>
      <w:r>
        <w:rPr>
          <w:rFonts w:ascii="仿宋_GB2312" w:eastAsia="仿宋_GB2312" w:hAnsi="Times New Roman" w:hint="eastAsia"/>
          <w:sz w:val="32"/>
          <w:szCs w:val="32"/>
        </w:rPr>
        <w:t>同比下降</w:t>
      </w:r>
      <w:r>
        <w:rPr>
          <w:rFonts w:ascii="仿宋_GB2312" w:eastAsia="仿宋_GB2312" w:hAnsi="Times New Roman"/>
          <w:sz w:val="32"/>
          <w:szCs w:val="32"/>
        </w:rPr>
        <w:t>28</w:t>
      </w:r>
      <w:r w:rsidRPr="00F06F24">
        <w:rPr>
          <w:rFonts w:ascii="仿宋_GB2312" w:eastAsia="仿宋_GB2312" w:hAnsi="Times New Roman"/>
          <w:sz w:val="32"/>
          <w:szCs w:val="32"/>
        </w:rPr>
        <w:t>.</w:t>
      </w:r>
      <w:r>
        <w:rPr>
          <w:rFonts w:ascii="仿宋_GB2312" w:eastAsia="仿宋_GB2312" w:hAnsi="Times New Roman"/>
          <w:sz w:val="32"/>
          <w:szCs w:val="32"/>
        </w:rPr>
        <w:t>65</w:t>
      </w:r>
      <w:r w:rsidRPr="00F06F24">
        <w:rPr>
          <w:rFonts w:ascii="仿宋_GB2312" w:eastAsia="仿宋_GB2312" w:hAnsi="Times New Roman"/>
          <w:sz w:val="32"/>
          <w:szCs w:val="32"/>
        </w:rPr>
        <w:t>%</w:t>
      </w:r>
      <w:r>
        <w:rPr>
          <w:rFonts w:ascii="仿宋_GB2312" w:eastAsia="仿宋_GB2312" w:hAnsi="Times New Roman" w:hint="eastAsia"/>
          <w:sz w:val="32"/>
          <w:szCs w:val="32"/>
        </w:rPr>
        <w:t>；四大家鱼育苗量可达</w:t>
      </w:r>
      <w:r>
        <w:rPr>
          <w:rFonts w:ascii="仿宋_GB2312" w:eastAsia="仿宋_GB2312" w:hAnsi="Times New Roman"/>
          <w:sz w:val="32"/>
          <w:szCs w:val="32"/>
        </w:rPr>
        <w:t>7</w:t>
      </w:r>
      <w:r>
        <w:rPr>
          <w:rFonts w:ascii="仿宋_GB2312" w:eastAsia="仿宋_GB2312" w:hAnsi="Times New Roman" w:hint="eastAsia"/>
          <w:sz w:val="32"/>
          <w:szCs w:val="32"/>
        </w:rPr>
        <w:t>亿尾，</w:t>
      </w:r>
      <w:r w:rsidRPr="00F06F24">
        <w:rPr>
          <w:rFonts w:ascii="仿宋_GB2312" w:eastAsia="仿宋_GB2312" w:hAnsi="Times New Roman" w:hint="eastAsia"/>
          <w:sz w:val="32"/>
          <w:szCs w:val="32"/>
        </w:rPr>
        <w:t>比去年同期增加</w:t>
      </w:r>
      <w:r w:rsidRPr="00F06F24">
        <w:rPr>
          <w:rFonts w:ascii="仿宋_GB2312" w:eastAsia="仿宋_GB2312" w:hAnsi="Times New Roman"/>
          <w:sz w:val="32"/>
          <w:szCs w:val="32"/>
        </w:rPr>
        <w:t>0.</w:t>
      </w:r>
      <w:r>
        <w:rPr>
          <w:rFonts w:ascii="仿宋_GB2312" w:eastAsia="仿宋_GB2312" w:hAnsi="Times New Roman"/>
          <w:sz w:val="32"/>
          <w:szCs w:val="32"/>
        </w:rPr>
        <w:t>2</w:t>
      </w:r>
      <w:r>
        <w:rPr>
          <w:rFonts w:ascii="仿宋_GB2312" w:eastAsia="仿宋_GB2312" w:hAnsi="Times New Roman" w:hint="eastAsia"/>
          <w:sz w:val="32"/>
          <w:szCs w:val="32"/>
        </w:rPr>
        <w:t>亿尾</w:t>
      </w:r>
      <w:r w:rsidRPr="00F06F24">
        <w:rPr>
          <w:rFonts w:ascii="仿宋_GB2312" w:eastAsia="仿宋_GB2312" w:hAnsi="Times New Roman" w:hint="eastAsia"/>
          <w:sz w:val="32"/>
          <w:szCs w:val="32"/>
        </w:rPr>
        <w:t>，</w:t>
      </w:r>
      <w:r>
        <w:rPr>
          <w:rFonts w:ascii="仿宋_GB2312" w:eastAsia="仿宋_GB2312" w:hAnsi="Times New Roman" w:hint="eastAsia"/>
          <w:sz w:val="32"/>
          <w:szCs w:val="32"/>
        </w:rPr>
        <w:t>同比</w:t>
      </w:r>
      <w:r w:rsidRPr="00F06F24">
        <w:rPr>
          <w:rFonts w:ascii="仿宋_GB2312" w:eastAsia="仿宋_GB2312" w:hAnsi="Times New Roman" w:hint="eastAsia"/>
          <w:sz w:val="32"/>
          <w:szCs w:val="32"/>
        </w:rPr>
        <w:t>增长</w:t>
      </w:r>
      <w:r>
        <w:rPr>
          <w:rFonts w:ascii="仿宋_GB2312" w:eastAsia="仿宋_GB2312" w:hAnsi="Times New Roman"/>
          <w:sz w:val="32"/>
          <w:szCs w:val="32"/>
        </w:rPr>
        <w:t>2</w:t>
      </w:r>
      <w:r w:rsidRPr="00F06F24">
        <w:rPr>
          <w:rFonts w:ascii="仿宋_GB2312" w:eastAsia="仿宋_GB2312" w:hAnsi="Times New Roman"/>
          <w:sz w:val="32"/>
          <w:szCs w:val="32"/>
        </w:rPr>
        <w:t>.</w:t>
      </w:r>
      <w:r>
        <w:rPr>
          <w:rFonts w:ascii="仿宋_GB2312" w:eastAsia="仿宋_GB2312" w:hAnsi="Times New Roman"/>
          <w:sz w:val="32"/>
          <w:szCs w:val="32"/>
        </w:rPr>
        <w:t>94</w:t>
      </w:r>
      <w:r w:rsidRPr="00F06F24">
        <w:rPr>
          <w:rFonts w:ascii="仿宋_GB2312" w:eastAsia="仿宋_GB2312" w:hAnsi="Times New Roman"/>
          <w:sz w:val="32"/>
          <w:szCs w:val="32"/>
        </w:rPr>
        <w:t>%</w:t>
      </w:r>
      <w:r>
        <w:rPr>
          <w:rFonts w:ascii="仿宋_GB2312" w:eastAsia="仿宋_GB2312" w:hAnsi="Times New Roman" w:hint="eastAsia"/>
          <w:sz w:val="32"/>
          <w:szCs w:val="32"/>
        </w:rPr>
        <w:t>。</w:t>
      </w:r>
    </w:p>
    <w:p w:rsidR="00AB6C0D" w:rsidRDefault="00AB6C0D" w:rsidP="009B541A">
      <w:pPr>
        <w:widowControl/>
        <w:spacing w:line="560" w:lineRule="exact"/>
        <w:ind w:firstLine="645"/>
        <w:jc w:val="left"/>
        <w:rPr>
          <w:rFonts w:ascii="仿宋_GB2312" w:eastAsia="仿宋_GB2312" w:hAnsi="Times New Roman"/>
          <w:sz w:val="32"/>
          <w:szCs w:val="32"/>
        </w:rPr>
      </w:pPr>
      <w:r>
        <w:rPr>
          <w:rFonts w:ascii="仿宋_GB2312" w:eastAsia="仿宋_GB2312" w:hAnsi="Times New Roman"/>
          <w:sz w:val="32"/>
          <w:szCs w:val="32"/>
        </w:rPr>
        <w:t>4</w:t>
      </w:r>
      <w:r>
        <w:rPr>
          <w:rFonts w:ascii="仿宋_GB2312" w:eastAsia="仿宋_GB2312" w:hAnsi="Times New Roman" w:hint="eastAsia"/>
          <w:sz w:val="32"/>
          <w:szCs w:val="32"/>
        </w:rPr>
        <w:t>、鱼池改造情况。</w:t>
      </w:r>
      <w:r w:rsidRPr="00F06F24">
        <w:rPr>
          <w:rFonts w:ascii="仿宋_GB2312" w:eastAsia="仿宋_GB2312" w:hAnsi="Times New Roman" w:hint="eastAsia"/>
          <w:sz w:val="32"/>
          <w:szCs w:val="32"/>
        </w:rPr>
        <w:t>去冬今春新建和改造池塘面积</w:t>
      </w:r>
      <w:r>
        <w:rPr>
          <w:rFonts w:ascii="仿宋_GB2312" w:eastAsia="仿宋_GB2312" w:hAnsi="Times New Roman"/>
          <w:sz w:val="32"/>
          <w:szCs w:val="32"/>
        </w:rPr>
        <w:t>0</w:t>
      </w:r>
      <w:r w:rsidRPr="00F06F24">
        <w:rPr>
          <w:rFonts w:ascii="仿宋_GB2312" w:eastAsia="仿宋_GB2312" w:hAnsi="Times New Roman"/>
          <w:sz w:val="32"/>
          <w:szCs w:val="32"/>
        </w:rPr>
        <w:t>.</w:t>
      </w:r>
      <w:r>
        <w:rPr>
          <w:rFonts w:ascii="仿宋_GB2312" w:eastAsia="仿宋_GB2312" w:hAnsi="Times New Roman"/>
          <w:sz w:val="32"/>
          <w:szCs w:val="32"/>
        </w:rPr>
        <w:t>353</w:t>
      </w:r>
      <w:r w:rsidRPr="00F06F24">
        <w:rPr>
          <w:rFonts w:ascii="仿宋_GB2312" w:eastAsia="仿宋_GB2312" w:hAnsi="Times New Roman" w:hint="eastAsia"/>
          <w:sz w:val="32"/>
          <w:szCs w:val="32"/>
        </w:rPr>
        <w:t>万亩，比去年同期增加</w:t>
      </w:r>
      <w:r w:rsidRPr="00F06F24">
        <w:rPr>
          <w:rFonts w:ascii="仿宋_GB2312" w:eastAsia="仿宋_GB2312" w:hAnsi="Times New Roman"/>
          <w:sz w:val="32"/>
          <w:szCs w:val="32"/>
        </w:rPr>
        <w:t>0.</w:t>
      </w:r>
      <w:r>
        <w:rPr>
          <w:rFonts w:ascii="仿宋_GB2312" w:eastAsia="仿宋_GB2312" w:hAnsi="Times New Roman"/>
          <w:sz w:val="32"/>
          <w:szCs w:val="32"/>
        </w:rPr>
        <w:t>045</w:t>
      </w:r>
      <w:r w:rsidRPr="00F06F24">
        <w:rPr>
          <w:rFonts w:ascii="仿宋_GB2312" w:eastAsia="仿宋_GB2312" w:hAnsi="Times New Roman" w:hint="eastAsia"/>
          <w:sz w:val="32"/>
          <w:szCs w:val="32"/>
        </w:rPr>
        <w:t>万亩，</w:t>
      </w:r>
      <w:r>
        <w:rPr>
          <w:rFonts w:ascii="仿宋_GB2312" w:eastAsia="仿宋_GB2312" w:hAnsi="Times New Roman" w:hint="eastAsia"/>
          <w:sz w:val="32"/>
          <w:szCs w:val="32"/>
        </w:rPr>
        <w:t>同比</w:t>
      </w:r>
      <w:r w:rsidRPr="00F06F24">
        <w:rPr>
          <w:rFonts w:ascii="仿宋_GB2312" w:eastAsia="仿宋_GB2312" w:hAnsi="Times New Roman" w:hint="eastAsia"/>
          <w:sz w:val="32"/>
          <w:szCs w:val="32"/>
        </w:rPr>
        <w:t>增长</w:t>
      </w:r>
      <w:r>
        <w:rPr>
          <w:rFonts w:ascii="仿宋_GB2312" w:eastAsia="仿宋_GB2312" w:hAnsi="Times New Roman"/>
          <w:sz w:val="32"/>
          <w:szCs w:val="32"/>
        </w:rPr>
        <w:t>1</w:t>
      </w:r>
      <w:r w:rsidRPr="00F06F24">
        <w:rPr>
          <w:rFonts w:ascii="仿宋_GB2312" w:eastAsia="仿宋_GB2312" w:hAnsi="Times New Roman"/>
          <w:sz w:val="32"/>
          <w:szCs w:val="32"/>
        </w:rPr>
        <w:t>4.</w:t>
      </w:r>
      <w:r>
        <w:rPr>
          <w:rFonts w:ascii="仿宋_GB2312" w:eastAsia="仿宋_GB2312" w:hAnsi="Times New Roman"/>
          <w:sz w:val="32"/>
          <w:szCs w:val="32"/>
        </w:rPr>
        <w:t>6</w:t>
      </w:r>
      <w:r w:rsidRPr="00F06F24">
        <w:rPr>
          <w:rFonts w:ascii="仿宋_GB2312" w:eastAsia="仿宋_GB2312" w:hAnsi="Times New Roman"/>
          <w:sz w:val="32"/>
          <w:szCs w:val="32"/>
        </w:rPr>
        <w:t>%</w:t>
      </w:r>
      <w:r w:rsidRPr="00F06F24">
        <w:rPr>
          <w:rFonts w:ascii="仿宋_GB2312" w:eastAsia="仿宋_GB2312" w:hAnsi="Times New Roman" w:hint="eastAsia"/>
          <w:sz w:val="32"/>
          <w:szCs w:val="32"/>
        </w:rPr>
        <w:t>，其中新建鱼池面积</w:t>
      </w:r>
      <w:r>
        <w:rPr>
          <w:rFonts w:ascii="仿宋_GB2312" w:eastAsia="仿宋_GB2312" w:hAnsi="Times New Roman"/>
          <w:sz w:val="32"/>
          <w:szCs w:val="32"/>
        </w:rPr>
        <w:t>150</w:t>
      </w:r>
      <w:r w:rsidRPr="00F06F24">
        <w:rPr>
          <w:rFonts w:ascii="仿宋_GB2312" w:eastAsia="仿宋_GB2312" w:hAnsi="Times New Roman" w:hint="eastAsia"/>
          <w:sz w:val="32"/>
          <w:szCs w:val="32"/>
        </w:rPr>
        <w:t>亩，</w:t>
      </w:r>
      <w:r>
        <w:rPr>
          <w:rFonts w:ascii="仿宋_GB2312" w:eastAsia="仿宋_GB2312" w:hAnsi="Times New Roman" w:hint="eastAsia"/>
          <w:sz w:val="32"/>
          <w:szCs w:val="32"/>
        </w:rPr>
        <w:t>标准化</w:t>
      </w:r>
      <w:r w:rsidRPr="00F06F24">
        <w:rPr>
          <w:rFonts w:ascii="仿宋_GB2312" w:eastAsia="仿宋_GB2312" w:hAnsi="Times New Roman" w:hint="eastAsia"/>
          <w:sz w:val="32"/>
          <w:szCs w:val="32"/>
        </w:rPr>
        <w:t>池塘改造面积</w:t>
      </w:r>
      <w:r>
        <w:rPr>
          <w:rFonts w:ascii="仿宋_GB2312" w:eastAsia="仿宋_GB2312" w:hAnsi="Times New Roman"/>
          <w:sz w:val="32"/>
          <w:szCs w:val="32"/>
        </w:rPr>
        <w:t>3380</w:t>
      </w:r>
      <w:r w:rsidRPr="00F06F24">
        <w:rPr>
          <w:rFonts w:ascii="仿宋_GB2312" w:eastAsia="仿宋_GB2312" w:hAnsi="Times New Roman" w:hint="eastAsia"/>
          <w:sz w:val="32"/>
          <w:szCs w:val="32"/>
        </w:rPr>
        <w:t>亩</w:t>
      </w:r>
      <w:r>
        <w:rPr>
          <w:rFonts w:ascii="仿宋_GB2312" w:eastAsia="仿宋_GB2312" w:hAnsi="Times New Roman" w:hint="eastAsia"/>
          <w:sz w:val="32"/>
          <w:szCs w:val="32"/>
        </w:rPr>
        <w:t>，比</w:t>
      </w:r>
      <w:r w:rsidRPr="00F06F24">
        <w:rPr>
          <w:rFonts w:ascii="仿宋_GB2312" w:eastAsia="仿宋_GB2312" w:hAnsi="Times New Roman" w:hint="eastAsia"/>
          <w:sz w:val="32"/>
          <w:szCs w:val="32"/>
        </w:rPr>
        <w:t>去年同期</w:t>
      </w:r>
      <w:r>
        <w:rPr>
          <w:rFonts w:ascii="仿宋_GB2312" w:eastAsia="仿宋_GB2312" w:hAnsi="Times New Roman" w:hint="eastAsia"/>
          <w:sz w:val="32"/>
          <w:szCs w:val="32"/>
        </w:rPr>
        <w:t>增加</w:t>
      </w:r>
      <w:r w:rsidRPr="00F06F24">
        <w:rPr>
          <w:rFonts w:ascii="仿宋_GB2312" w:eastAsia="仿宋_GB2312" w:hAnsi="Times New Roman"/>
          <w:sz w:val="32"/>
          <w:szCs w:val="32"/>
        </w:rPr>
        <w:t>0.</w:t>
      </w:r>
      <w:r>
        <w:rPr>
          <w:rFonts w:ascii="仿宋_GB2312" w:eastAsia="仿宋_GB2312" w:hAnsi="Times New Roman"/>
          <w:sz w:val="32"/>
          <w:szCs w:val="32"/>
        </w:rPr>
        <w:t>05</w:t>
      </w:r>
      <w:r w:rsidRPr="00F06F24">
        <w:rPr>
          <w:rFonts w:ascii="仿宋_GB2312" w:eastAsia="仿宋_GB2312" w:hAnsi="Times New Roman" w:hint="eastAsia"/>
          <w:sz w:val="32"/>
          <w:szCs w:val="32"/>
        </w:rPr>
        <w:t>万</w:t>
      </w:r>
      <w:r>
        <w:rPr>
          <w:rFonts w:ascii="仿宋_GB2312" w:eastAsia="仿宋_GB2312" w:hAnsi="Times New Roman" w:hint="eastAsia"/>
          <w:sz w:val="32"/>
          <w:szCs w:val="32"/>
        </w:rPr>
        <w:t>亩</w:t>
      </w:r>
      <w:r w:rsidRPr="00F06F24">
        <w:rPr>
          <w:rFonts w:ascii="仿宋_GB2312" w:eastAsia="仿宋_GB2312" w:hAnsi="Times New Roman" w:hint="eastAsia"/>
          <w:sz w:val="32"/>
          <w:szCs w:val="32"/>
        </w:rPr>
        <w:t>，</w:t>
      </w:r>
      <w:r>
        <w:rPr>
          <w:rFonts w:ascii="仿宋_GB2312" w:eastAsia="仿宋_GB2312" w:hAnsi="Times New Roman" w:hint="eastAsia"/>
          <w:sz w:val="32"/>
          <w:szCs w:val="32"/>
        </w:rPr>
        <w:t>同比增长</w:t>
      </w:r>
      <w:r>
        <w:rPr>
          <w:rFonts w:ascii="仿宋_GB2312" w:eastAsia="仿宋_GB2312" w:hAnsi="Times New Roman"/>
          <w:sz w:val="32"/>
          <w:szCs w:val="32"/>
        </w:rPr>
        <w:t>17</w:t>
      </w:r>
      <w:r w:rsidRPr="00F06F24">
        <w:rPr>
          <w:rFonts w:ascii="仿宋_GB2312" w:eastAsia="仿宋_GB2312" w:hAnsi="Times New Roman"/>
          <w:sz w:val="32"/>
          <w:szCs w:val="32"/>
        </w:rPr>
        <w:t>.</w:t>
      </w:r>
      <w:r>
        <w:rPr>
          <w:rFonts w:ascii="仿宋_GB2312" w:eastAsia="仿宋_GB2312" w:hAnsi="Times New Roman"/>
          <w:sz w:val="32"/>
          <w:szCs w:val="32"/>
        </w:rPr>
        <w:t>36</w:t>
      </w:r>
      <w:r w:rsidRPr="00F06F24">
        <w:rPr>
          <w:rFonts w:ascii="仿宋_GB2312" w:eastAsia="仿宋_GB2312" w:hAnsi="Times New Roman"/>
          <w:sz w:val="32"/>
          <w:szCs w:val="32"/>
        </w:rPr>
        <w:t>%</w:t>
      </w:r>
      <w:r>
        <w:rPr>
          <w:rFonts w:ascii="仿宋_GB2312" w:eastAsia="仿宋_GB2312" w:hAnsi="Times New Roman" w:hint="eastAsia"/>
          <w:sz w:val="32"/>
          <w:szCs w:val="32"/>
        </w:rPr>
        <w:t>。</w:t>
      </w:r>
    </w:p>
    <w:p w:rsidR="00AB6C0D" w:rsidRPr="00F06F24" w:rsidRDefault="00AB6C0D" w:rsidP="005135B3">
      <w:pPr>
        <w:spacing w:line="560" w:lineRule="exact"/>
        <w:ind w:firstLineChars="200" w:firstLine="643"/>
        <w:rPr>
          <w:rFonts w:ascii="仿宋_GB2312" w:eastAsia="仿宋_GB2312" w:hAnsi="黑体"/>
          <w:b/>
          <w:sz w:val="32"/>
          <w:szCs w:val="32"/>
        </w:rPr>
      </w:pPr>
      <w:r w:rsidRPr="00F06F24">
        <w:rPr>
          <w:rFonts w:ascii="仿宋_GB2312" w:eastAsia="仿宋_GB2312" w:hAnsi="黑体" w:hint="eastAsia"/>
          <w:b/>
          <w:sz w:val="32"/>
          <w:szCs w:val="32"/>
        </w:rPr>
        <w:t>二、全市渔业重点工作任务推进情况</w:t>
      </w:r>
    </w:p>
    <w:p w:rsidR="00AB6C0D" w:rsidRPr="00F06F24" w:rsidRDefault="00AB6C0D" w:rsidP="005135B3">
      <w:pPr>
        <w:spacing w:line="560" w:lineRule="exact"/>
        <w:ind w:firstLineChars="200" w:firstLine="640"/>
        <w:rPr>
          <w:rFonts w:ascii="仿宋_GB2312" w:eastAsia="仿宋_GB2312" w:hAnsi="黑体" w:cs="宋体"/>
          <w:color w:val="000000"/>
          <w:kern w:val="0"/>
          <w:sz w:val="32"/>
          <w:szCs w:val="32"/>
        </w:rPr>
      </w:pPr>
      <w:r w:rsidRPr="00F06F24">
        <w:rPr>
          <w:rFonts w:ascii="仿宋_GB2312" w:eastAsia="仿宋_GB2312" w:hAnsi="黑体" w:cs="宋体"/>
          <w:color w:val="000000"/>
          <w:kern w:val="0"/>
          <w:sz w:val="32"/>
          <w:szCs w:val="32"/>
        </w:rPr>
        <w:t>1</w:t>
      </w:r>
      <w:r w:rsidRPr="00F06F24">
        <w:rPr>
          <w:rFonts w:ascii="仿宋_GB2312" w:eastAsia="仿宋_GB2312" w:hAnsi="黑体" w:cs="宋体" w:hint="eastAsia"/>
          <w:color w:val="000000"/>
          <w:kern w:val="0"/>
          <w:sz w:val="32"/>
          <w:szCs w:val="32"/>
        </w:rPr>
        <w:t>、</w:t>
      </w:r>
      <w:r>
        <w:rPr>
          <w:rFonts w:ascii="仿宋_GB2312" w:eastAsia="仿宋_GB2312" w:hAnsi="黑体" w:cs="宋体" w:hint="eastAsia"/>
          <w:color w:val="000000"/>
          <w:kern w:val="0"/>
          <w:sz w:val="32"/>
          <w:szCs w:val="32"/>
        </w:rPr>
        <w:t>养殖水域滩涂规划发布情况</w:t>
      </w:r>
      <w:r w:rsidRPr="00F06F24">
        <w:rPr>
          <w:rFonts w:ascii="仿宋_GB2312" w:eastAsia="仿宋_GB2312" w:hAnsi="Simsun" w:cs="宋体" w:hint="eastAsia"/>
          <w:color w:val="000000"/>
          <w:kern w:val="0"/>
          <w:sz w:val="32"/>
          <w:szCs w:val="32"/>
        </w:rPr>
        <w:t>。</w:t>
      </w:r>
      <w:r>
        <w:rPr>
          <w:rFonts w:ascii="仿宋_GB2312" w:eastAsia="仿宋_GB2312" w:hAnsi="Simsun" w:cs="宋体"/>
          <w:color w:val="000000"/>
          <w:kern w:val="0"/>
          <w:sz w:val="32"/>
          <w:szCs w:val="32"/>
        </w:rPr>
        <w:t>2017</w:t>
      </w:r>
      <w:r>
        <w:rPr>
          <w:rFonts w:ascii="仿宋_GB2312" w:eastAsia="仿宋_GB2312" w:hAnsi="Simsun" w:cs="宋体" w:hint="eastAsia"/>
          <w:color w:val="000000"/>
          <w:kern w:val="0"/>
          <w:sz w:val="32"/>
          <w:szCs w:val="32"/>
        </w:rPr>
        <w:t>年年底，宜兴市人民政府办公室发布了《关于印发宜兴市养殖水域滩涂规划（</w:t>
      </w:r>
      <w:r>
        <w:rPr>
          <w:rFonts w:ascii="仿宋_GB2312" w:eastAsia="仿宋_GB2312" w:hAnsi="Simsun" w:cs="宋体"/>
          <w:color w:val="000000"/>
          <w:kern w:val="0"/>
          <w:sz w:val="32"/>
          <w:szCs w:val="32"/>
        </w:rPr>
        <w:t>2017-2030</w:t>
      </w:r>
      <w:r>
        <w:rPr>
          <w:rFonts w:ascii="仿宋_GB2312" w:eastAsia="仿宋_GB2312" w:hAnsi="Simsun" w:cs="宋体" w:hint="eastAsia"/>
          <w:color w:val="000000"/>
          <w:kern w:val="0"/>
          <w:sz w:val="32"/>
          <w:szCs w:val="32"/>
        </w:rPr>
        <w:t>年）的通知》（宜政办发</w:t>
      </w:r>
      <w:r>
        <w:rPr>
          <w:rFonts w:ascii="仿宋_GB2312" w:eastAsia="仿宋_GB2312" w:hAnsi="Simsun" w:cs="宋体"/>
          <w:color w:val="000000"/>
          <w:kern w:val="0"/>
          <w:sz w:val="32"/>
          <w:szCs w:val="32"/>
        </w:rPr>
        <w:t>[2017]153</w:t>
      </w:r>
      <w:r>
        <w:rPr>
          <w:rFonts w:ascii="仿宋_GB2312" w:eastAsia="仿宋_GB2312" w:hAnsi="Simsun" w:cs="宋体" w:hint="eastAsia"/>
          <w:color w:val="000000"/>
          <w:kern w:val="0"/>
          <w:sz w:val="32"/>
          <w:szCs w:val="32"/>
        </w:rPr>
        <w:t>号）；</w:t>
      </w:r>
      <w:r>
        <w:rPr>
          <w:rFonts w:ascii="仿宋_GB2312" w:eastAsia="仿宋_GB2312" w:hAnsi="Simsun" w:cs="宋体"/>
          <w:color w:val="000000"/>
          <w:kern w:val="0"/>
          <w:sz w:val="32"/>
          <w:szCs w:val="32"/>
        </w:rPr>
        <w:t>2018</w:t>
      </w:r>
      <w:r>
        <w:rPr>
          <w:rFonts w:ascii="仿宋_GB2312" w:eastAsia="仿宋_GB2312" w:hAnsi="Simsun" w:cs="宋体" w:hint="eastAsia"/>
          <w:color w:val="000000"/>
          <w:kern w:val="0"/>
          <w:sz w:val="32"/>
          <w:szCs w:val="32"/>
        </w:rPr>
        <w:t>年年底，江阴市人民政府发布了《关于印发江阴市养殖水域滩涂规划（</w:t>
      </w:r>
      <w:r>
        <w:rPr>
          <w:rFonts w:ascii="仿宋_GB2312" w:eastAsia="仿宋_GB2312" w:hAnsi="Simsun" w:cs="宋体"/>
          <w:color w:val="000000"/>
          <w:kern w:val="0"/>
          <w:sz w:val="32"/>
          <w:szCs w:val="32"/>
        </w:rPr>
        <w:t>2018-2030</w:t>
      </w:r>
      <w:r>
        <w:rPr>
          <w:rFonts w:ascii="仿宋_GB2312" w:eastAsia="仿宋_GB2312" w:hAnsi="Simsun" w:cs="宋体" w:hint="eastAsia"/>
          <w:color w:val="000000"/>
          <w:kern w:val="0"/>
          <w:sz w:val="32"/>
          <w:szCs w:val="32"/>
        </w:rPr>
        <w:t>年）的通知》（澄政发</w:t>
      </w:r>
      <w:r>
        <w:rPr>
          <w:rFonts w:ascii="仿宋_GB2312" w:eastAsia="仿宋_GB2312" w:hAnsi="Simsun" w:cs="宋体"/>
          <w:color w:val="000000"/>
          <w:kern w:val="0"/>
          <w:sz w:val="32"/>
          <w:szCs w:val="32"/>
        </w:rPr>
        <w:t>[2018]138</w:t>
      </w:r>
      <w:r>
        <w:rPr>
          <w:rFonts w:ascii="仿宋_GB2312" w:eastAsia="仿宋_GB2312" w:hAnsi="Simsun" w:cs="宋体" w:hint="eastAsia"/>
          <w:color w:val="000000"/>
          <w:kern w:val="0"/>
          <w:sz w:val="32"/>
          <w:szCs w:val="32"/>
        </w:rPr>
        <w:t>号）；而全市（含市辖区）的养殖水域滩涂规划正在编制过程中，目前已完成初稿，现征求相关部门意见，协调有关事宜，争取在年底前通过市政府发布。</w:t>
      </w:r>
    </w:p>
    <w:p w:rsidR="00AB6C0D" w:rsidRPr="00F06F24" w:rsidRDefault="00AB6C0D" w:rsidP="005135B3">
      <w:pPr>
        <w:spacing w:line="560" w:lineRule="exact"/>
        <w:ind w:firstLineChars="200" w:firstLine="640"/>
        <w:rPr>
          <w:rFonts w:ascii="仿宋_GB2312" w:eastAsia="仿宋_GB2312" w:hAnsi="Simsun" w:cs="宋体"/>
          <w:color w:val="000000"/>
          <w:kern w:val="0"/>
          <w:sz w:val="32"/>
          <w:szCs w:val="32"/>
        </w:rPr>
      </w:pPr>
      <w:r w:rsidRPr="00F06F24">
        <w:rPr>
          <w:rFonts w:ascii="仿宋_GB2312" w:eastAsia="仿宋_GB2312" w:hAnsi="黑体" w:cs="宋体"/>
          <w:color w:val="000000"/>
          <w:kern w:val="0"/>
          <w:sz w:val="32"/>
          <w:szCs w:val="32"/>
        </w:rPr>
        <w:t>2</w:t>
      </w:r>
      <w:r w:rsidRPr="00F06F24">
        <w:rPr>
          <w:rFonts w:ascii="仿宋_GB2312" w:eastAsia="仿宋_GB2312" w:hAnsi="黑体" w:cs="宋体" w:hint="eastAsia"/>
          <w:color w:val="000000"/>
          <w:kern w:val="0"/>
          <w:sz w:val="32"/>
          <w:szCs w:val="32"/>
        </w:rPr>
        <w:t>、</w:t>
      </w:r>
      <w:r>
        <w:rPr>
          <w:rFonts w:ascii="仿宋_GB2312" w:eastAsia="仿宋_GB2312" w:hAnsi="黑体" w:cs="宋体" w:hint="eastAsia"/>
          <w:color w:val="000000"/>
          <w:kern w:val="0"/>
          <w:sz w:val="32"/>
          <w:szCs w:val="32"/>
        </w:rPr>
        <w:t>特色水产养殖</w:t>
      </w:r>
      <w:r w:rsidRPr="00F06F24">
        <w:rPr>
          <w:rFonts w:ascii="仿宋_GB2312" w:eastAsia="仿宋_GB2312" w:hAnsi="黑体" w:cs="宋体" w:hint="eastAsia"/>
          <w:color w:val="000000"/>
          <w:kern w:val="0"/>
          <w:sz w:val="32"/>
          <w:szCs w:val="32"/>
        </w:rPr>
        <w:t>。</w:t>
      </w:r>
      <w:r>
        <w:rPr>
          <w:rFonts w:ascii="仿宋_GB2312" w:eastAsia="仿宋_GB2312" w:hAnsi="黑体" w:cs="宋体" w:hint="eastAsia"/>
          <w:color w:val="000000"/>
          <w:kern w:val="0"/>
          <w:sz w:val="32"/>
          <w:szCs w:val="32"/>
        </w:rPr>
        <w:t>工业化养殖方兴未艾，</w:t>
      </w:r>
      <w:r w:rsidRPr="00F06F24">
        <w:rPr>
          <w:rFonts w:ascii="仿宋_GB2312" w:eastAsia="仿宋_GB2312" w:hAnsi="Simsun" w:cs="宋体" w:hint="eastAsia"/>
          <w:color w:val="000000"/>
          <w:kern w:val="0"/>
          <w:sz w:val="32"/>
          <w:szCs w:val="32"/>
        </w:rPr>
        <w:t>我市目前在建的池塘工业化养殖流</w:t>
      </w:r>
      <w:r>
        <w:rPr>
          <w:rFonts w:ascii="仿宋_GB2312" w:eastAsia="仿宋_GB2312" w:hAnsi="Simsun" w:cs="宋体" w:hint="eastAsia"/>
          <w:color w:val="000000"/>
          <w:kern w:val="0"/>
          <w:sz w:val="32"/>
          <w:szCs w:val="32"/>
        </w:rPr>
        <w:t>有</w:t>
      </w:r>
      <w:r w:rsidRPr="00F06F24">
        <w:rPr>
          <w:rFonts w:ascii="仿宋_GB2312" w:eastAsia="仿宋_GB2312" w:hAnsi="Simsun" w:cs="宋体" w:hint="eastAsia"/>
          <w:color w:val="000000"/>
          <w:kern w:val="0"/>
          <w:sz w:val="32"/>
          <w:szCs w:val="32"/>
        </w:rPr>
        <w:t>水槽</w:t>
      </w:r>
      <w:r>
        <w:rPr>
          <w:rFonts w:ascii="仿宋_GB2312" w:eastAsia="仿宋_GB2312" w:hAnsi="Simsun" w:cs="宋体"/>
          <w:color w:val="000000"/>
          <w:kern w:val="0"/>
          <w:sz w:val="32"/>
          <w:szCs w:val="32"/>
        </w:rPr>
        <w:t>23</w:t>
      </w:r>
      <w:r w:rsidRPr="00F06F24">
        <w:rPr>
          <w:rFonts w:ascii="仿宋_GB2312" w:eastAsia="仿宋_GB2312" w:hAnsi="Simsun" w:cs="宋体" w:hint="eastAsia"/>
          <w:color w:val="000000"/>
          <w:kern w:val="0"/>
          <w:sz w:val="32"/>
          <w:szCs w:val="32"/>
        </w:rPr>
        <w:t>条，</w:t>
      </w:r>
      <w:r>
        <w:rPr>
          <w:rFonts w:ascii="仿宋_GB2312" w:eastAsia="仿宋_GB2312" w:hAnsi="Simsun" w:cs="宋体" w:hint="eastAsia"/>
          <w:color w:val="000000"/>
          <w:kern w:val="0"/>
          <w:sz w:val="32"/>
          <w:szCs w:val="32"/>
        </w:rPr>
        <w:t>其中</w:t>
      </w:r>
      <w:r w:rsidRPr="00F06F24">
        <w:rPr>
          <w:rFonts w:ascii="仿宋_GB2312" w:eastAsia="仿宋_GB2312" w:hAnsi="Simsun" w:cs="宋体" w:hint="eastAsia"/>
          <w:color w:val="000000"/>
          <w:kern w:val="0"/>
          <w:sz w:val="32"/>
          <w:szCs w:val="32"/>
        </w:rPr>
        <w:t>江阴</w:t>
      </w:r>
      <w:r>
        <w:rPr>
          <w:rFonts w:ascii="仿宋_GB2312" w:eastAsia="仿宋_GB2312" w:hAnsi="Simsun" w:cs="宋体" w:hint="eastAsia"/>
          <w:color w:val="000000"/>
          <w:kern w:val="0"/>
          <w:sz w:val="32"/>
          <w:szCs w:val="32"/>
        </w:rPr>
        <w:t>市</w:t>
      </w:r>
      <w:r>
        <w:rPr>
          <w:rFonts w:ascii="仿宋_GB2312" w:eastAsia="仿宋_GB2312" w:hAnsi="Simsun" w:cs="宋体"/>
          <w:color w:val="000000"/>
          <w:kern w:val="0"/>
          <w:sz w:val="32"/>
          <w:szCs w:val="32"/>
        </w:rPr>
        <w:t>15</w:t>
      </w:r>
      <w:r>
        <w:rPr>
          <w:rFonts w:ascii="仿宋_GB2312" w:eastAsia="仿宋_GB2312" w:hAnsi="Simsun" w:cs="宋体" w:hint="eastAsia"/>
          <w:color w:val="000000"/>
          <w:kern w:val="0"/>
          <w:sz w:val="32"/>
          <w:szCs w:val="32"/>
        </w:rPr>
        <w:t>条</w:t>
      </w:r>
      <w:r w:rsidRPr="00F06F24">
        <w:rPr>
          <w:rFonts w:ascii="仿宋_GB2312" w:eastAsia="仿宋_GB2312" w:hAnsi="Simsun" w:cs="宋体" w:hint="eastAsia"/>
          <w:color w:val="000000"/>
          <w:kern w:val="0"/>
          <w:sz w:val="32"/>
          <w:szCs w:val="32"/>
        </w:rPr>
        <w:t>，</w:t>
      </w:r>
      <w:r>
        <w:rPr>
          <w:rFonts w:ascii="仿宋_GB2312" w:eastAsia="仿宋_GB2312" w:hAnsi="Simsun" w:cs="宋体" w:hint="eastAsia"/>
          <w:color w:val="000000"/>
          <w:kern w:val="0"/>
          <w:sz w:val="32"/>
          <w:szCs w:val="32"/>
        </w:rPr>
        <w:t>宜兴市</w:t>
      </w:r>
      <w:r>
        <w:rPr>
          <w:rFonts w:ascii="仿宋_GB2312" w:eastAsia="仿宋_GB2312" w:hAnsi="Simsun" w:cs="宋体"/>
          <w:color w:val="000000"/>
          <w:kern w:val="0"/>
          <w:sz w:val="32"/>
          <w:szCs w:val="32"/>
        </w:rPr>
        <w:t>8</w:t>
      </w:r>
      <w:r>
        <w:rPr>
          <w:rFonts w:ascii="仿宋_GB2312" w:eastAsia="仿宋_GB2312" w:hAnsi="Simsun" w:cs="宋体" w:hint="eastAsia"/>
          <w:color w:val="000000"/>
          <w:kern w:val="0"/>
          <w:sz w:val="32"/>
          <w:szCs w:val="32"/>
        </w:rPr>
        <w:t>条，主要放养草鱼、青鱼、鳊鱼；工厂化鲥鱼养殖逐步扩大，江阴除申港三鲜公司外，又有江阴市天正生物科技有限公司、江阴市贝斯特有限公司和江阴市锦湖水产养殖有限公司三家单位开始建造工厂化养殖钢架大棚约</w:t>
      </w:r>
      <w:r>
        <w:rPr>
          <w:rFonts w:ascii="仿宋_GB2312" w:eastAsia="仿宋_GB2312" w:hAnsi="Simsun" w:cs="宋体"/>
          <w:color w:val="000000"/>
          <w:kern w:val="0"/>
          <w:sz w:val="32"/>
          <w:szCs w:val="32"/>
        </w:rPr>
        <w:t>12000</w:t>
      </w:r>
      <w:r>
        <w:rPr>
          <w:rFonts w:ascii="仿宋_GB2312" w:eastAsia="仿宋_GB2312" w:hAnsi="Simsun" w:cs="宋体" w:hint="eastAsia"/>
          <w:color w:val="000000"/>
          <w:kern w:val="0"/>
          <w:sz w:val="32"/>
          <w:szCs w:val="32"/>
        </w:rPr>
        <w:t>平方米；新品种引进</w:t>
      </w:r>
      <w:r>
        <w:rPr>
          <w:rFonts w:ascii="仿宋_GB2312" w:eastAsia="仿宋_GB2312" w:hAnsi="Simsun" w:cs="宋体" w:hint="eastAsia"/>
          <w:color w:val="000000"/>
          <w:kern w:val="0"/>
          <w:sz w:val="32"/>
          <w:szCs w:val="32"/>
        </w:rPr>
        <w:lastRenderedPageBreak/>
        <w:t>不断增多，今年江阴申港三鲜有限公司改造完成了</w:t>
      </w:r>
      <w:r>
        <w:rPr>
          <w:rFonts w:ascii="仿宋_GB2312" w:eastAsia="仿宋_GB2312" w:hAnsi="Simsun" w:cs="宋体"/>
          <w:color w:val="000000"/>
          <w:kern w:val="0"/>
          <w:sz w:val="32"/>
          <w:szCs w:val="32"/>
        </w:rPr>
        <w:t>2400</w:t>
      </w:r>
      <w:r>
        <w:rPr>
          <w:rFonts w:ascii="仿宋_GB2312" w:eastAsia="仿宋_GB2312" w:hAnsi="Simsun" w:cs="宋体" w:hint="eastAsia"/>
          <w:color w:val="000000"/>
          <w:kern w:val="0"/>
          <w:sz w:val="32"/>
          <w:szCs w:val="32"/>
        </w:rPr>
        <w:t>平方米大棚，主要用于紫黑羽蚌、淡水黄鱼的选育、繁殖和养殖。</w:t>
      </w:r>
    </w:p>
    <w:p w:rsidR="00AB6C0D" w:rsidRPr="00F06F24" w:rsidRDefault="00AB6C0D" w:rsidP="005135B3">
      <w:pPr>
        <w:spacing w:line="560" w:lineRule="exact"/>
        <w:ind w:firstLineChars="200" w:firstLine="640"/>
        <w:rPr>
          <w:rFonts w:ascii="仿宋_GB2312" w:eastAsia="仿宋_GB2312" w:hAnsi="Simsun" w:cs="宋体"/>
          <w:color w:val="000000"/>
          <w:kern w:val="0"/>
          <w:sz w:val="32"/>
          <w:szCs w:val="32"/>
        </w:rPr>
      </w:pPr>
      <w:r w:rsidRPr="00F06F24">
        <w:rPr>
          <w:rFonts w:ascii="仿宋_GB2312" w:eastAsia="仿宋_GB2312" w:hAnsi="黑体" w:cs="宋体"/>
          <w:color w:val="000000"/>
          <w:kern w:val="0"/>
          <w:sz w:val="32"/>
          <w:szCs w:val="32"/>
        </w:rPr>
        <w:t>3</w:t>
      </w:r>
      <w:r w:rsidRPr="00F06F24">
        <w:rPr>
          <w:rFonts w:ascii="仿宋_GB2312" w:eastAsia="仿宋_GB2312" w:hAnsi="黑体" w:cs="宋体" w:hint="eastAsia"/>
          <w:color w:val="000000"/>
          <w:kern w:val="0"/>
          <w:sz w:val="32"/>
          <w:szCs w:val="32"/>
        </w:rPr>
        <w:t>、稻渔</w:t>
      </w:r>
      <w:r>
        <w:rPr>
          <w:rFonts w:ascii="仿宋_GB2312" w:eastAsia="仿宋_GB2312" w:hAnsi="黑体" w:cs="宋体" w:hint="eastAsia"/>
          <w:color w:val="000000"/>
          <w:kern w:val="0"/>
          <w:sz w:val="32"/>
          <w:szCs w:val="32"/>
        </w:rPr>
        <w:t>综合</w:t>
      </w:r>
      <w:r w:rsidRPr="00F06F24">
        <w:rPr>
          <w:rFonts w:ascii="仿宋_GB2312" w:eastAsia="仿宋_GB2312" w:hAnsi="黑体" w:cs="宋体" w:hint="eastAsia"/>
          <w:color w:val="000000"/>
          <w:kern w:val="0"/>
          <w:sz w:val="32"/>
          <w:szCs w:val="32"/>
        </w:rPr>
        <w:t>种养</w:t>
      </w:r>
      <w:r>
        <w:rPr>
          <w:rFonts w:ascii="仿宋_GB2312" w:eastAsia="仿宋_GB2312" w:hAnsi="黑体" w:cs="宋体" w:hint="eastAsia"/>
          <w:color w:val="000000"/>
          <w:kern w:val="0"/>
          <w:sz w:val="32"/>
          <w:szCs w:val="32"/>
        </w:rPr>
        <w:t>工程建设</w:t>
      </w:r>
      <w:r w:rsidRPr="00F06F24">
        <w:rPr>
          <w:rFonts w:ascii="仿宋_GB2312" w:eastAsia="仿宋_GB2312" w:hAnsi="黑体" w:cs="宋体" w:hint="eastAsia"/>
          <w:color w:val="000000"/>
          <w:kern w:val="0"/>
          <w:sz w:val="32"/>
          <w:szCs w:val="32"/>
        </w:rPr>
        <w:t>。</w:t>
      </w:r>
      <w:r>
        <w:rPr>
          <w:rFonts w:ascii="仿宋_GB2312" w:eastAsia="仿宋_GB2312" w:hAnsi="黑体" w:cs="宋体" w:hint="eastAsia"/>
          <w:color w:val="000000"/>
          <w:kern w:val="0"/>
          <w:sz w:val="32"/>
          <w:szCs w:val="32"/>
        </w:rPr>
        <w:t>通过对种粮大户和水产养殖户的宣传培训和带领其实地参观学习，进一步激发种粮大户和养殖户开展稻渔综合种养的信心和决心。</w:t>
      </w:r>
      <w:r w:rsidRPr="00F06F24">
        <w:rPr>
          <w:rFonts w:ascii="仿宋_GB2312" w:eastAsia="仿宋_GB2312" w:hAnsi="Simsun" w:cs="宋体" w:hint="eastAsia"/>
          <w:color w:val="000000"/>
          <w:kern w:val="0"/>
          <w:sz w:val="32"/>
          <w:szCs w:val="32"/>
        </w:rPr>
        <w:t>在去年建设的基础上，今年全市计划新增</w:t>
      </w:r>
      <w:r>
        <w:rPr>
          <w:rFonts w:ascii="仿宋_GB2312" w:eastAsia="仿宋_GB2312" w:hAnsi="黑体" w:cs="宋体" w:hint="eastAsia"/>
          <w:color w:val="000000"/>
          <w:kern w:val="0"/>
          <w:sz w:val="32"/>
          <w:szCs w:val="32"/>
        </w:rPr>
        <w:t>稻渔综合种养</w:t>
      </w:r>
      <w:r w:rsidRPr="00F06F24">
        <w:rPr>
          <w:rFonts w:ascii="仿宋_GB2312" w:eastAsia="仿宋_GB2312" w:hAnsi="Simsun" w:cs="宋体" w:hint="eastAsia"/>
          <w:color w:val="000000"/>
          <w:kern w:val="0"/>
          <w:sz w:val="32"/>
          <w:szCs w:val="32"/>
        </w:rPr>
        <w:t>面积</w:t>
      </w:r>
      <w:r>
        <w:rPr>
          <w:rFonts w:ascii="仿宋_GB2312" w:eastAsia="仿宋_GB2312" w:hAnsi="Simsun" w:cs="宋体"/>
          <w:color w:val="000000"/>
          <w:kern w:val="0"/>
          <w:sz w:val="32"/>
          <w:szCs w:val="32"/>
        </w:rPr>
        <w:t>20</w:t>
      </w:r>
      <w:r w:rsidRPr="00F06F24">
        <w:rPr>
          <w:rFonts w:ascii="仿宋_GB2312" w:eastAsia="仿宋_GB2312" w:hAnsi="Simsun" w:cs="宋体"/>
          <w:color w:val="000000"/>
          <w:kern w:val="0"/>
          <w:sz w:val="32"/>
          <w:szCs w:val="32"/>
        </w:rPr>
        <w:t>00</w:t>
      </w:r>
      <w:r w:rsidRPr="00F06F24">
        <w:rPr>
          <w:rFonts w:ascii="仿宋_GB2312" w:eastAsia="仿宋_GB2312" w:hAnsi="Simsun" w:cs="宋体" w:hint="eastAsia"/>
          <w:color w:val="000000"/>
          <w:kern w:val="0"/>
          <w:sz w:val="32"/>
          <w:szCs w:val="32"/>
        </w:rPr>
        <w:t>亩，主要模式为稻鱼</w:t>
      </w:r>
      <w:r>
        <w:rPr>
          <w:rFonts w:ascii="仿宋_GB2312" w:eastAsia="仿宋_GB2312" w:hAnsi="Simsun" w:cs="宋体" w:hint="eastAsia"/>
          <w:color w:val="000000"/>
          <w:kern w:val="0"/>
          <w:sz w:val="32"/>
          <w:szCs w:val="32"/>
        </w:rPr>
        <w:t>（鲫鱼、泥鳅、黄鳝、鳜鱼）</w:t>
      </w:r>
      <w:r w:rsidRPr="00F06F24">
        <w:rPr>
          <w:rFonts w:ascii="仿宋_GB2312" w:eastAsia="仿宋_GB2312" w:hAnsi="Simsun" w:cs="宋体" w:hint="eastAsia"/>
          <w:color w:val="000000"/>
          <w:kern w:val="0"/>
          <w:sz w:val="32"/>
          <w:szCs w:val="32"/>
        </w:rPr>
        <w:t>共作，稻蟹共作</w:t>
      </w:r>
      <w:r>
        <w:rPr>
          <w:rFonts w:ascii="仿宋_GB2312" w:eastAsia="仿宋_GB2312" w:hAnsi="Simsun" w:cs="宋体" w:hint="eastAsia"/>
          <w:color w:val="000000"/>
          <w:kern w:val="0"/>
          <w:sz w:val="32"/>
          <w:szCs w:val="32"/>
        </w:rPr>
        <w:t>，稻虾（青虾、小龙虾、澳洲小龙虾）共作</w:t>
      </w:r>
      <w:r w:rsidRPr="00F06F24">
        <w:rPr>
          <w:rFonts w:ascii="仿宋_GB2312" w:eastAsia="仿宋_GB2312" w:hAnsi="Simsun" w:cs="宋体" w:hint="eastAsia"/>
          <w:color w:val="000000"/>
          <w:kern w:val="0"/>
          <w:sz w:val="32"/>
          <w:szCs w:val="32"/>
        </w:rPr>
        <w:t>等。</w:t>
      </w:r>
    </w:p>
    <w:p w:rsidR="00AB6C0D" w:rsidRPr="00F06F24" w:rsidRDefault="00AB6C0D" w:rsidP="00F06F24">
      <w:pPr>
        <w:widowControl/>
        <w:spacing w:line="560" w:lineRule="exact"/>
        <w:ind w:firstLine="645"/>
        <w:jc w:val="left"/>
        <w:rPr>
          <w:rFonts w:ascii="仿宋_GB2312" w:eastAsia="仿宋_GB2312" w:hAnsi="????" w:cs="宋体"/>
          <w:b/>
          <w:color w:val="000000"/>
          <w:kern w:val="0"/>
          <w:sz w:val="32"/>
          <w:szCs w:val="32"/>
        </w:rPr>
      </w:pPr>
      <w:r>
        <w:rPr>
          <w:rFonts w:ascii="仿宋_GB2312" w:eastAsia="仿宋_GB2312" w:hAnsi="????" w:cs="宋体" w:hint="eastAsia"/>
          <w:b/>
          <w:color w:val="000000"/>
          <w:kern w:val="0"/>
          <w:sz w:val="32"/>
          <w:szCs w:val="32"/>
        </w:rPr>
        <w:t>三</w:t>
      </w:r>
      <w:r w:rsidRPr="00F06F24">
        <w:rPr>
          <w:rFonts w:ascii="仿宋_GB2312" w:eastAsia="仿宋_GB2312" w:hAnsi="????" w:cs="宋体" w:hint="eastAsia"/>
          <w:b/>
          <w:color w:val="000000"/>
          <w:kern w:val="0"/>
          <w:sz w:val="32"/>
          <w:szCs w:val="32"/>
        </w:rPr>
        <w:t>、</w:t>
      </w:r>
      <w:r>
        <w:rPr>
          <w:rFonts w:ascii="仿宋_GB2312" w:eastAsia="仿宋_GB2312" w:hAnsi="????" w:cs="宋体" w:hint="eastAsia"/>
          <w:b/>
          <w:color w:val="000000"/>
          <w:kern w:val="0"/>
          <w:sz w:val="32"/>
          <w:szCs w:val="32"/>
        </w:rPr>
        <w:t>促进现代渔业发展的新政策、新举措以及强渔惠渔政策落实情况</w:t>
      </w:r>
    </w:p>
    <w:p w:rsidR="00AB6C0D" w:rsidRPr="0032441A" w:rsidRDefault="00AB6C0D" w:rsidP="0032441A">
      <w:pPr>
        <w:tabs>
          <w:tab w:val="left" w:pos="0"/>
          <w:tab w:val="left" w:pos="360"/>
          <w:tab w:val="left" w:pos="1080"/>
          <w:tab w:val="left" w:pos="1800"/>
          <w:tab w:val="left" w:pos="2520"/>
          <w:tab w:val="left" w:pos="3240"/>
          <w:tab w:val="left" w:pos="3960"/>
          <w:tab w:val="left" w:pos="4680"/>
        </w:tabs>
        <w:autoSpaceDE w:val="0"/>
        <w:autoSpaceDN w:val="0"/>
        <w:adjustRightInd w:val="0"/>
        <w:spacing w:line="560" w:lineRule="exact"/>
        <w:ind w:firstLine="641"/>
        <w:rPr>
          <w:rFonts w:ascii="仿宋_GB2312" w:eastAsia="仿宋_GB2312"/>
          <w:sz w:val="32"/>
          <w:szCs w:val="32"/>
        </w:rPr>
      </w:pPr>
      <w:r>
        <w:rPr>
          <w:rFonts w:ascii="仿宋_GB2312" w:eastAsia="仿宋_GB2312" w:hAnsi="Simsun" w:cs="宋体" w:hint="eastAsia"/>
          <w:color w:val="000000"/>
          <w:kern w:val="0"/>
          <w:sz w:val="32"/>
          <w:szCs w:val="32"/>
        </w:rPr>
        <w:t>我市对市辖区的现代渔业建设专门设立了扶持政策，每年下达</w:t>
      </w:r>
      <w:r>
        <w:rPr>
          <w:rFonts w:ascii="仿宋_GB2312" w:eastAsia="仿宋_GB2312" w:hAnsi="Simsun" w:cs="宋体"/>
          <w:color w:val="000000"/>
          <w:kern w:val="0"/>
          <w:sz w:val="32"/>
          <w:szCs w:val="32"/>
        </w:rPr>
        <w:t>200</w:t>
      </w:r>
      <w:r>
        <w:rPr>
          <w:rFonts w:ascii="仿宋_GB2312" w:eastAsia="仿宋_GB2312" w:hAnsi="Simsun" w:cs="宋体" w:hint="eastAsia"/>
          <w:color w:val="000000"/>
          <w:kern w:val="0"/>
          <w:sz w:val="32"/>
          <w:szCs w:val="32"/>
        </w:rPr>
        <w:t>万元用于市辖区的高标准鱼池建设、水产苗种场能力建设、渔稻共生种养基地建设和设施渔业建设等。其中</w:t>
      </w:r>
      <w:r w:rsidRPr="0032441A">
        <w:rPr>
          <w:rFonts w:ascii="仿宋_GB2312" w:eastAsia="仿宋_GB2312" w:hint="eastAsia"/>
          <w:bCs/>
          <w:color w:val="000000"/>
          <w:kern w:val="0"/>
          <w:sz w:val="32"/>
          <w:szCs w:val="32"/>
        </w:rPr>
        <w:t>高标准渔池建设按照不同养殖模式和建设内容给予</w:t>
      </w:r>
      <w:r w:rsidRPr="0032441A">
        <w:rPr>
          <w:rFonts w:ascii="仿宋_GB2312" w:eastAsia="仿宋_GB2312"/>
          <w:bCs/>
          <w:color w:val="000000"/>
          <w:kern w:val="0"/>
          <w:sz w:val="32"/>
          <w:szCs w:val="32"/>
        </w:rPr>
        <w:t>2000-4000</w:t>
      </w:r>
      <w:r w:rsidRPr="0032441A">
        <w:rPr>
          <w:rFonts w:ascii="仿宋_GB2312" w:eastAsia="仿宋_GB2312" w:hint="eastAsia"/>
          <w:bCs/>
          <w:color w:val="000000"/>
          <w:kern w:val="0"/>
          <w:sz w:val="32"/>
          <w:szCs w:val="32"/>
        </w:rPr>
        <w:t>元</w:t>
      </w:r>
      <w:r w:rsidRPr="0032441A">
        <w:rPr>
          <w:rFonts w:ascii="仿宋_GB2312" w:eastAsia="仿宋_GB2312"/>
          <w:bCs/>
          <w:color w:val="000000"/>
          <w:kern w:val="0"/>
          <w:sz w:val="32"/>
          <w:szCs w:val="32"/>
        </w:rPr>
        <w:t>/</w:t>
      </w:r>
      <w:r w:rsidRPr="0032441A">
        <w:rPr>
          <w:rFonts w:ascii="仿宋_GB2312" w:eastAsia="仿宋_GB2312" w:hint="eastAsia"/>
          <w:bCs/>
          <w:color w:val="000000"/>
          <w:kern w:val="0"/>
          <w:sz w:val="32"/>
          <w:szCs w:val="32"/>
        </w:rPr>
        <w:t>亩补助；</w:t>
      </w:r>
      <w:r w:rsidRPr="0032441A">
        <w:rPr>
          <w:rFonts w:ascii="仿宋_GB2312" w:eastAsia="仿宋_GB2312" w:hint="eastAsia"/>
          <w:bCs/>
          <w:sz w:val="32"/>
          <w:szCs w:val="32"/>
        </w:rPr>
        <w:t>水产苗种场能力建设</w:t>
      </w:r>
      <w:r w:rsidRPr="0032441A">
        <w:rPr>
          <w:rFonts w:ascii="仿宋_GB2312" w:eastAsia="仿宋_GB2312" w:hint="eastAsia"/>
          <w:sz w:val="32"/>
          <w:szCs w:val="32"/>
        </w:rPr>
        <w:t>根据育苗能力、规模和水平，进行考评分别给予</w:t>
      </w:r>
      <w:r w:rsidRPr="0032441A">
        <w:rPr>
          <w:rFonts w:ascii="仿宋_GB2312" w:eastAsia="仿宋_GB2312"/>
          <w:sz w:val="32"/>
          <w:szCs w:val="32"/>
        </w:rPr>
        <w:t>10-15</w:t>
      </w:r>
      <w:r w:rsidRPr="0032441A">
        <w:rPr>
          <w:rFonts w:ascii="仿宋_GB2312" w:eastAsia="仿宋_GB2312" w:hint="eastAsia"/>
          <w:sz w:val="32"/>
          <w:szCs w:val="32"/>
        </w:rPr>
        <w:t>万元的奖励；渔稻共生种养基地建设对</w:t>
      </w:r>
      <w:r w:rsidRPr="0032441A">
        <w:rPr>
          <w:rFonts w:ascii="仿宋_GB2312" w:eastAsia="仿宋_GB2312" w:hint="eastAsia"/>
          <w:bCs/>
          <w:sz w:val="32"/>
          <w:szCs w:val="32"/>
        </w:rPr>
        <w:t>种养规模达到连片</w:t>
      </w:r>
      <w:r w:rsidRPr="0032441A">
        <w:rPr>
          <w:rFonts w:ascii="仿宋_GB2312" w:eastAsia="仿宋_GB2312"/>
          <w:bCs/>
          <w:sz w:val="32"/>
          <w:szCs w:val="32"/>
        </w:rPr>
        <w:t>50</w:t>
      </w:r>
      <w:r w:rsidRPr="0032441A">
        <w:rPr>
          <w:rFonts w:ascii="仿宋_GB2312" w:eastAsia="仿宋_GB2312" w:hint="eastAsia"/>
          <w:bCs/>
          <w:sz w:val="32"/>
          <w:szCs w:val="32"/>
        </w:rPr>
        <w:t>亩以上的</w:t>
      </w:r>
      <w:r w:rsidRPr="0032441A">
        <w:rPr>
          <w:rFonts w:ascii="仿宋_GB2312" w:eastAsia="仿宋_GB2312" w:hint="eastAsia"/>
          <w:bCs/>
          <w:color w:val="000000"/>
          <w:kern w:val="0"/>
          <w:sz w:val="32"/>
          <w:szCs w:val="32"/>
        </w:rPr>
        <w:t>给予</w:t>
      </w:r>
      <w:r w:rsidRPr="0032441A">
        <w:rPr>
          <w:rFonts w:ascii="仿宋_GB2312" w:eastAsia="仿宋_GB2312"/>
          <w:sz w:val="32"/>
          <w:szCs w:val="32"/>
        </w:rPr>
        <w:t>1000</w:t>
      </w:r>
      <w:r w:rsidRPr="0032441A">
        <w:rPr>
          <w:rFonts w:ascii="仿宋_GB2312" w:eastAsia="仿宋_GB2312" w:hint="eastAsia"/>
          <w:sz w:val="32"/>
          <w:szCs w:val="32"/>
        </w:rPr>
        <w:t>元</w:t>
      </w:r>
      <w:r w:rsidRPr="0032441A">
        <w:rPr>
          <w:rFonts w:ascii="仿宋_GB2312" w:eastAsia="仿宋_GB2312"/>
          <w:bCs/>
          <w:color w:val="000000"/>
          <w:kern w:val="0"/>
          <w:sz w:val="32"/>
          <w:szCs w:val="32"/>
        </w:rPr>
        <w:t>/</w:t>
      </w:r>
      <w:r w:rsidRPr="0032441A">
        <w:rPr>
          <w:rFonts w:ascii="仿宋_GB2312" w:eastAsia="仿宋_GB2312" w:hint="eastAsia"/>
          <w:bCs/>
          <w:color w:val="000000"/>
          <w:kern w:val="0"/>
          <w:sz w:val="32"/>
          <w:szCs w:val="32"/>
        </w:rPr>
        <w:t>亩补助</w:t>
      </w:r>
      <w:r w:rsidRPr="0032441A">
        <w:rPr>
          <w:rFonts w:ascii="仿宋_GB2312" w:eastAsia="仿宋_GB2312" w:hint="eastAsia"/>
          <w:sz w:val="32"/>
          <w:szCs w:val="32"/>
        </w:rPr>
        <w:t>；</w:t>
      </w:r>
      <w:r w:rsidRPr="0032441A">
        <w:rPr>
          <w:rFonts w:ascii="仿宋_GB2312" w:eastAsia="仿宋_GB2312" w:hint="eastAsia"/>
          <w:bCs/>
          <w:color w:val="000000"/>
          <w:kern w:val="0"/>
          <w:sz w:val="32"/>
          <w:szCs w:val="32"/>
        </w:rPr>
        <w:t>设施渔业建设对工厂化水产养殖温室给予</w:t>
      </w:r>
      <w:r w:rsidRPr="0032441A">
        <w:rPr>
          <w:rFonts w:ascii="仿宋_GB2312" w:eastAsia="仿宋_GB2312"/>
          <w:bCs/>
          <w:color w:val="000000"/>
          <w:kern w:val="0"/>
          <w:sz w:val="32"/>
          <w:szCs w:val="32"/>
        </w:rPr>
        <w:t>500</w:t>
      </w:r>
      <w:r w:rsidRPr="0032441A">
        <w:rPr>
          <w:rFonts w:ascii="仿宋_GB2312" w:eastAsia="仿宋_GB2312" w:hint="eastAsia"/>
          <w:bCs/>
          <w:color w:val="000000"/>
          <w:kern w:val="0"/>
          <w:sz w:val="32"/>
          <w:szCs w:val="32"/>
        </w:rPr>
        <w:t>元</w:t>
      </w:r>
      <w:r w:rsidRPr="0032441A">
        <w:rPr>
          <w:rFonts w:ascii="仿宋_GB2312" w:eastAsia="仿宋_GB2312"/>
          <w:bCs/>
          <w:color w:val="000000"/>
          <w:kern w:val="0"/>
          <w:sz w:val="32"/>
          <w:szCs w:val="32"/>
        </w:rPr>
        <w:t>/</w:t>
      </w:r>
      <w:r w:rsidRPr="0032441A">
        <w:rPr>
          <w:rFonts w:ascii="仿宋_GB2312" w:eastAsia="仿宋_GB2312" w:hint="eastAsia"/>
          <w:bCs/>
          <w:color w:val="000000"/>
          <w:kern w:val="0"/>
          <w:sz w:val="32"/>
          <w:szCs w:val="32"/>
        </w:rPr>
        <w:t>平方米补助，对池塘工业化生态养殖槽给予</w:t>
      </w:r>
      <w:r w:rsidRPr="0032441A">
        <w:rPr>
          <w:rFonts w:ascii="仿宋_GB2312" w:eastAsia="仿宋_GB2312"/>
          <w:bCs/>
          <w:color w:val="000000"/>
          <w:kern w:val="0"/>
          <w:sz w:val="32"/>
          <w:szCs w:val="32"/>
        </w:rPr>
        <w:t>400</w:t>
      </w:r>
      <w:r w:rsidRPr="0032441A">
        <w:rPr>
          <w:rFonts w:ascii="仿宋_GB2312" w:eastAsia="仿宋_GB2312" w:hint="eastAsia"/>
          <w:bCs/>
          <w:color w:val="000000"/>
          <w:kern w:val="0"/>
          <w:sz w:val="32"/>
          <w:szCs w:val="32"/>
        </w:rPr>
        <w:t>元</w:t>
      </w:r>
      <w:r w:rsidRPr="0032441A">
        <w:rPr>
          <w:rFonts w:ascii="仿宋_GB2312" w:eastAsia="仿宋_GB2312"/>
          <w:bCs/>
          <w:color w:val="000000"/>
          <w:kern w:val="0"/>
          <w:sz w:val="32"/>
          <w:szCs w:val="32"/>
        </w:rPr>
        <w:t>/</w:t>
      </w:r>
      <w:r w:rsidRPr="0032441A">
        <w:rPr>
          <w:rFonts w:ascii="仿宋_GB2312" w:eastAsia="仿宋_GB2312" w:hint="eastAsia"/>
          <w:bCs/>
          <w:color w:val="000000"/>
          <w:kern w:val="0"/>
          <w:sz w:val="32"/>
          <w:szCs w:val="32"/>
        </w:rPr>
        <w:t>平方米补助。</w:t>
      </w:r>
    </w:p>
    <w:p w:rsidR="00AB6C0D" w:rsidRDefault="00AB6C0D" w:rsidP="005135B3">
      <w:pPr>
        <w:spacing w:line="560" w:lineRule="exact"/>
        <w:ind w:firstLineChars="200" w:firstLine="640"/>
        <w:rPr>
          <w:rFonts w:ascii="仿宋_GB2312" w:eastAsia="仿宋_GB2312" w:hAnsi="黑体"/>
          <w:sz w:val="32"/>
          <w:szCs w:val="32"/>
        </w:rPr>
      </w:pPr>
      <w:r>
        <w:rPr>
          <w:rFonts w:ascii="仿宋_GB2312" w:eastAsia="仿宋_GB2312" w:hAnsi="Simsun" w:cs="宋体" w:hint="eastAsia"/>
          <w:color w:val="000000"/>
          <w:kern w:val="0"/>
          <w:sz w:val="32"/>
          <w:szCs w:val="32"/>
        </w:rPr>
        <w:t>我市</w:t>
      </w:r>
      <w:r w:rsidRPr="00F06F24">
        <w:rPr>
          <w:rFonts w:ascii="仿宋_GB2312" w:eastAsia="仿宋_GB2312" w:hAnsi="Simsun" w:cs="宋体" w:hint="eastAsia"/>
          <w:color w:val="000000"/>
          <w:kern w:val="0"/>
          <w:sz w:val="32"/>
          <w:szCs w:val="32"/>
        </w:rPr>
        <w:t>江阴市政府</w:t>
      </w:r>
      <w:r>
        <w:rPr>
          <w:rFonts w:ascii="仿宋_GB2312" w:eastAsia="仿宋_GB2312" w:hAnsi="Simsun" w:cs="宋体" w:hint="eastAsia"/>
          <w:color w:val="000000"/>
          <w:kern w:val="0"/>
          <w:sz w:val="32"/>
          <w:szCs w:val="32"/>
        </w:rPr>
        <w:t>也出台了《江阴市现代农业发展奖励政策意见》，重点扶持生态渔业中的稻渔综合种养、池塘工业化流水槽基地建设、水产智能化养殖大棚建造工程和百亩连片标准化池塘改造工程。其中</w:t>
      </w:r>
      <w:r w:rsidRPr="00F06F24">
        <w:rPr>
          <w:rFonts w:ascii="仿宋_GB2312" w:eastAsia="仿宋_GB2312" w:hAnsi="Simsun" w:cs="宋体" w:hint="eastAsia"/>
          <w:color w:val="000000"/>
          <w:kern w:val="0"/>
          <w:sz w:val="32"/>
          <w:szCs w:val="32"/>
        </w:rPr>
        <w:t>对</w:t>
      </w:r>
      <w:r>
        <w:rPr>
          <w:rFonts w:ascii="仿宋_GB2312" w:eastAsia="仿宋_GB2312" w:hAnsi="Simsun" w:cs="宋体" w:hint="eastAsia"/>
          <w:color w:val="000000"/>
          <w:kern w:val="0"/>
          <w:sz w:val="32"/>
          <w:szCs w:val="32"/>
        </w:rPr>
        <w:t>当年</w:t>
      </w:r>
      <w:r w:rsidRPr="00F06F24">
        <w:rPr>
          <w:rFonts w:ascii="仿宋_GB2312" w:eastAsia="仿宋_GB2312" w:hAnsi="Simsun" w:cs="宋体" w:hint="eastAsia"/>
          <w:color w:val="000000"/>
          <w:kern w:val="0"/>
          <w:sz w:val="32"/>
          <w:szCs w:val="32"/>
        </w:rPr>
        <w:t>新</w:t>
      </w:r>
      <w:r>
        <w:rPr>
          <w:rFonts w:ascii="仿宋_GB2312" w:eastAsia="仿宋_GB2312" w:hAnsi="Simsun" w:cs="宋体" w:hint="eastAsia"/>
          <w:color w:val="000000"/>
          <w:kern w:val="0"/>
          <w:sz w:val="32"/>
          <w:szCs w:val="32"/>
        </w:rPr>
        <w:t>建成</w:t>
      </w:r>
      <w:r w:rsidRPr="00F06F24">
        <w:rPr>
          <w:rFonts w:ascii="仿宋_GB2312" w:eastAsia="仿宋_GB2312" w:hAnsi="Simsun" w:cs="宋体" w:hint="eastAsia"/>
          <w:color w:val="000000"/>
          <w:kern w:val="0"/>
          <w:sz w:val="32"/>
          <w:szCs w:val="32"/>
        </w:rPr>
        <w:t>的稻</w:t>
      </w:r>
      <w:r>
        <w:rPr>
          <w:rFonts w:ascii="仿宋_GB2312" w:eastAsia="仿宋_GB2312" w:hAnsi="Simsun" w:cs="宋体" w:hint="eastAsia"/>
          <w:color w:val="000000"/>
          <w:kern w:val="0"/>
          <w:sz w:val="32"/>
          <w:szCs w:val="32"/>
        </w:rPr>
        <w:t>渔综合种养面积</w:t>
      </w:r>
      <w:r>
        <w:rPr>
          <w:rFonts w:ascii="仿宋_GB2312" w:eastAsia="仿宋_GB2312" w:hAnsi="Simsun" w:cs="宋体"/>
          <w:color w:val="000000"/>
          <w:kern w:val="0"/>
          <w:sz w:val="32"/>
          <w:szCs w:val="32"/>
        </w:rPr>
        <w:t>50</w:t>
      </w:r>
      <w:r>
        <w:rPr>
          <w:rFonts w:ascii="仿宋_GB2312" w:eastAsia="仿宋_GB2312" w:hAnsi="Simsun" w:cs="宋体" w:hint="eastAsia"/>
          <w:color w:val="000000"/>
          <w:kern w:val="0"/>
          <w:sz w:val="32"/>
          <w:szCs w:val="32"/>
        </w:rPr>
        <w:t>亩以上的农业经营主体给予</w:t>
      </w:r>
      <w:r w:rsidRPr="00F06F24">
        <w:rPr>
          <w:rFonts w:ascii="仿宋_GB2312" w:eastAsia="仿宋_GB2312" w:hAnsi="Simsun" w:cs="宋体" w:hint="eastAsia"/>
          <w:color w:val="000000"/>
          <w:kern w:val="0"/>
          <w:sz w:val="32"/>
          <w:szCs w:val="32"/>
        </w:rPr>
        <w:t>每亩</w:t>
      </w:r>
      <w:r w:rsidRPr="00F06F24">
        <w:rPr>
          <w:rFonts w:ascii="仿宋_GB2312" w:eastAsia="仿宋_GB2312" w:hAnsi="Simsun" w:cs="宋体"/>
          <w:color w:val="000000"/>
          <w:kern w:val="0"/>
          <w:sz w:val="32"/>
          <w:szCs w:val="32"/>
        </w:rPr>
        <w:t>1000</w:t>
      </w:r>
      <w:r w:rsidRPr="00F06F24">
        <w:rPr>
          <w:rFonts w:ascii="仿宋_GB2312" w:eastAsia="仿宋_GB2312" w:hAnsi="Simsun" w:cs="宋体" w:hint="eastAsia"/>
          <w:color w:val="000000"/>
          <w:kern w:val="0"/>
          <w:sz w:val="32"/>
          <w:szCs w:val="32"/>
        </w:rPr>
        <w:t>元奖励</w:t>
      </w:r>
      <w:r>
        <w:rPr>
          <w:rFonts w:ascii="仿宋_GB2312" w:eastAsia="仿宋_GB2312" w:hAnsi="Simsun" w:cs="宋体" w:hint="eastAsia"/>
          <w:color w:val="000000"/>
          <w:kern w:val="0"/>
          <w:sz w:val="32"/>
          <w:szCs w:val="32"/>
        </w:rPr>
        <w:t>；</w:t>
      </w:r>
      <w:r w:rsidRPr="00F06F24">
        <w:rPr>
          <w:rFonts w:ascii="仿宋_GB2312" w:eastAsia="仿宋_GB2312" w:hAnsi="Simsun" w:cs="宋体" w:hint="eastAsia"/>
          <w:color w:val="000000"/>
          <w:kern w:val="0"/>
          <w:sz w:val="32"/>
          <w:szCs w:val="32"/>
        </w:rPr>
        <w:t>对新建池塘工业化</w:t>
      </w:r>
      <w:r w:rsidRPr="00F06F24">
        <w:rPr>
          <w:rFonts w:ascii="仿宋_GB2312" w:eastAsia="仿宋_GB2312" w:hAnsi="Simsun" w:cs="宋体" w:hint="eastAsia"/>
          <w:color w:val="000000"/>
          <w:kern w:val="0"/>
          <w:sz w:val="32"/>
          <w:szCs w:val="32"/>
        </w:rPr>
        <w:lastRenderedPageBreak/>
        <w:t>养殖流水槽</w:t>
      </w:r>
      <w:r>
        <w:rPr>
          <w:rFonts w:ascii="仿宋_GB2312" w:eastAsia="仿宋_GB2312" w:hAnsi="Simsun" w:cs="宋体" w:hint="eastAsia"/>
          <w:color w:val="000000"/>
          <w:kern w:val="0"/>
          <w:sz w:val="32"/>
          <w:szCs w:val="32"/>
        </w:rPr>
        <w:t>面积达</w:t>
      </w:r>
      <w:r>
        <w:rPr>
          <w:rFonts w:ascii="仿宋_GB2312" w:eastAsia="仿宋_GB2312" w:hAnsi="Simsun" w:cs="宋体"/>
          <w:color w:val="000000"/>
          <w:kern w:val="0"/>
          <w:sz w:val="32"/>
          <w:szCs w:val="32"/>
        </w:rPr>
        <w:t>300</w:t>
      </w:r>
      <w:r>
        <w:rPr>
          <w:rFonts w:ascii="仿宋_GB2312" w:eastAsia="仿宋_GB2312" w:hAnsi="Simsun" w:cs="宋体" w:hint="eastAsia"/>
          <w:color w:val="000000"/>
          <w:kern w:val="0"/>
          <w:sz w:val="32"/>
          <w:szCs w:val="32"/>
        </w:rPr>
        <w:t>平方米以上的农业经营主体给予</w:t>
      </w:r>
      <w:r w:rsidRPr="00F06F24">
        <w:rPr>
          <w:rFonts w:ascii="仿宋_GB2312" w:eastAsia="仿宋_GB2312" w:hAnsi="Simsun" w:cs="宋体" w:hint="eastAsia"/>
          <w:color w:val="000000"/>
          <w:kern w:val="0"/>
          <w:sz w:val="32"/>
          <w:szCs w:val="32"/>
        </w:rPr>
        <w:t>每平方米</w:t>
      </w:r>
      <w:r w:rsidRPr="00F06F24">
        <w:rPr>
          <w:rFonts w:ascii="仿宋_GB2312" w:eastAsia="仿宋_GB2312" w:hAnsi="Simsun" w:cs="宋体"/>
          <w:color w:val="000000"/>
          <w:kern w:val="0"/>
          <w:sz w:val="32"/>
          <w:szCs w:val="32"/>
        </w:rPr>
        <w:t>200</w:t>
      </w:r>
      <w:r w:rsidRPr="00F06F24">
        <w:rPr>
          <w:rFonts w:ascii="仿宋_GB2312" w:eastAsia="仿宋_GB2312" w:hAnsi="Simsun" w:cs="宋体" w:hint="eastAsia"/>
          <w:color w:val="000000"/>
          <w:kern w:val="0"/>
          <w:sz w:val="32"/>
          <w:szCs w:val="32"/>
        </w:rPr>
        <w:t>元奖励；</w:t>
      </w:r>
      <w:r>
        <w:rPr>
          <w:rFonts w:ascii="仿宋_GB2312" w:eastAsia="仿宋_GB2312" w:hAnsi="Simsun" w:cs="宋体" w:hint="eastAsia"/>
          <w:color w:val="000000"/>
          <w:kern w:val="0"/>
          <w:sz w:val="32"/>
          <w:szCs w:val="32"/>
        </w:rPr>
        <w:t>对当年建成水产智能化养殖大棚面积</w:t>
      </w:r>
      <w:r>
        <w:rPr>
          <w:rFonts w:ascii="仿宋_GB2312" w:eastAsia="仿宋_GB2312" w:hAnsi="Simsun" w:cs="宋体"/>
          <w:color w:val="000000"/>
          <w:kern w:val="0"/>
          <w:sz w:val="32"/>
          <w:szCs w:val="32"/>
        </w:rPr>
        <w:t>2000</w:t>
      </w:r>
      <w:r>
        <w:rPr>
          <w:rFonts w:ascii="仿宋_GB2312" w:eastAsia="仿宋_GB2312" w:hAnsi="Simsun" w:cs="宋体" w:hint="eastAsia"/>
          <w:color w:val="000000"/>
          <w:kern w:val="0"/>
          <w:sz w:val="32"/>
          <w:szCs w:val="32"/>
        </w:rPr>
        <w:t>平方米以上的农业经营主体给予</w:t>
      </w:r>
      <w:r w:rsidRPr="00F06F24">
        <w:rPr>
          <w:rFonts w:ascii="仿宋_GB2312" w:eastAsia="仿宋_GB2312" w:hAnsi="Simsun" w:cs="宋体" w:hint="eastAsia"/>
          <w:color w:val="000000"/>
          <w:kern w:val="0"/>
          <w:sz w:val="32"/>
          <w:szCs w:val="32"/>
        </w:rPr>
        <w:t>每平方米</w:t>
      </w:r>
      <w:r>
        <w:rPr>
          <w:rFonts w:ascii="仿宋_GB2312" w:eastAsia="仿宋_GB2312" w:hAnsi="Simsun" w:cs="宋体"/>
          <w:color w:val="000000"/>
          <w:kern w:val="0"/>
          <w:sz w:val="32"/>
          <w:szCs w:val="32"/>
        </w:rPr>
        <w:t>1</w:t>
      </w:r>
      <w:r w:rsidRPr="00F06F24">
        <w:rPr>
          <w:rFonts w:ascii="仿宋_GB2312" w:eastAsia="仿宋_GB2312" w:hAnsi="Simsun" w:cs="宋体"/>
          <w:color w:val="000000"/>
          <w:kern w:val="0"/>
          <w:sz w:val="32"/>
          <w:szCs w:val="32"/>
        </w:rPr>
        <w:t>00</w:t>
      </w:r>
      <w:r w:rsidRPr="00F06F24">
        <w:rPr>
          <w:rFonts w:ascii="仿宋_GB2312" w:eastAsia="仿宋_GB2312" w:hAnsi="Simsun" w:cs="宋体" w:hint="eastAsia"/>
          <w:color w:val="000000"/>
          <w:kern w:val="0"/>
          <w:sz w:val="32"/>
          <w:szCs w:val="32"/>
        </w:rPr>
        <w:t>元奖励</w:t>
      </w:r>
      <w:r>
        <w:rPr>
          <w:rFonts w:ascii="仿宋_GB2312" w:eastAsia="仿宋_GB2312" w:hAnsi="Simsun" w:cs="宋体" w:hint="eastAsia"/>
          <w:color w:val="000000"/>
          <w:kern w:val="0"/>
          <w:sz w:val="32"/>
          <w:szCs w:val="32"/>
        </w:rPr>
        <w:t>；</w:t>
      </w:r>
      <w:r w:rsidRPr="00F06F24">
        <w:rPr>
          <w:rFonts w:ascii="仿宋_GB2312" w:eastAsia="仿宋_GB2312" w:hAnsi="Simsun" w:cs="宋体" w:hint="eastAsia"/>
          <w:color w:val="000000"/>
          <w:kern w:val="0"/>
          <w:sz w:val="32"/>
          <w:szCs w:val="32"/>
        </w:rPr>
        <w:t>对连片</w:t>
      </w:r>
      <w:r w:rsidRPr="00F06F24">
        <w:rPr>
          <w:rFonts w:ascii="仿宋_GB2312" w:eastAsia="仿宋_GB2312" w:hAnsi="Simsun" w:cs="宋体"/>
          <w:color w:val="000000"/>
          <w:kern w:val="0"/>
          <w:sz w:val="32"/>
          <w:szCs w:val="32"/>
        </w:rPr>
        <w:t>100</w:t>
      </w:r>
      <w:r w:rsidRPr="00F06F24">
        <w:rPr>
          <w:rFonts w:ascii="仿宋_GB2312" w:eastAsia="仿宋_GB2312" w:hAnsi="Simsun" w:cs="宋体" w:hint="eastAsia"/>
          <w:color w:val="000000"/>
          <w:kern w:val="0"/>
          <w:sz w:val="32"/>
          <w:szCs w:val="32"/>
        </w:rPr>
        <w:t>亩以上</w:t>
      </w:r>
      <w:r>
        <w:rPr>
          <w:rFonts w:ascii="仿宋_GB2312" w:eastAsia="仿宋_GB2312" w:hAnsi="Simsun" w:cs="宋体" w:hint="eastAsia"/>
          <w:color w:val="000000"/>
          <w:kern w:val="0"/>
          <w:sz w:val="32"/>
          <w:szCs w:val="32"/>
        </w:rPr>
        <w:t>规模</w:t>
      </w:r>
      <w:r w:rsidRPr="00F06F24">
        <w:rPr>
          <w:rFonts w:ascii="仿宋_GB2312" w:eastAsia="仿宋_GB2312" w:hAnsi="Simsun" w:cs="宋体" w:hint="eastAsia"/>
          <w:color w:val="000000"/>
          <w:kern w:val="0"/>
          <w:sz w:val="32"/>
          <w:szCs w:val="32"/>
        </w:rPr>
        <w:t>池塘</w:t>
      </w:r>
      <w:r>
        <w:rPr>
          <w:rFonts w:ascii="仿宋_GB2312" w:eastAsia="仿宋_GB2312" w:hAnsi="Simsun" w:cs="宋体" w:hint="eastAsia"/>
          <w:color w:val="000000"/>
          <w:kern w:val="0"/>
          <w:sz w:val="32"/>
          <w:szCs w:val="32"/>
        </w:rPr>
        <w:t>进行标准化</w:t>
      </w:r>
      <w:r w:rsidRPr="00F06F24">
        <w:rPr>
          <w:rFonts w:ascii="仿宋_GB2312" w:eastAsia="仿宋_GB2312" w:hAnsi="Simsun" w:cs="宋体" w:hint="eastAsia"/>
          <w:color w:val="000000"/>
          <w:kern w:val="0"/>
          <w:sz w:val="32"/>
          <w:szCs w:val="32"/>
        </w:rPr>
        <w:t>改造</w:t>
      </w:r>
      <w:r>
        <w:rPr>
          <w:rFonts w:ascii="仿宋_GB2312" w:eastAsia="仿宋_GB2312" w:hAnsi="Simsun" w:cs="宋体" w:hint="eastAsia"/>
          <w:color w:val="000000"/>
          <w:kern w:val="0"/>
          <w:sz w:val="32"/>
          <w:szCs w:val="32"/>
        </w:rPr>
        <w:t>的农业经营主体给予</w:t>
      </w:r>
      <w:r w:rsidRPr="00F06F24">
        <w:rPr>
          <w:rFonts w:ascii="仿宋_GB2312" w:eastAsia="仿宋_GB2312" w:hAnsi="Simsun" w:cs="宋体" w:hint="eastAsia"/>
          <w:color w:val="000000"/>
          <w:kern w:val="0"/>
          <w:sz w:val="32"/>
          <w:szCs w:val="32"/>
        </w:rPr>
        <w:t>每</w:t>
      </w:r>
      <w:r>
        <w:rPr>
          <w:rFonts w:ascii="仿宋_GB2312" w:eastAsia="仿宋_GB2312" w:hAnsi="Simsun" w:cs="宋体" w:hint="eastAsia"/>
          <w:color w:val="000000"/>
          <w:kern w:val="0"/>
          <w:sz w:val="32"/>
          <w:szCs w:val="32"/>
        </w:rPr>
        <w:t>亩</w:t>
      </w:r>
      <w:r w:rsidRPr="00F06F24">
        <w:rPr>
          <w:rFonts w:ascii="仿宋_GB2312" w:eastAsia="仿宋_GB2312" w:hAnsi="Simsun" w:cs="宋体"/>
          <w:color w:val="000000"/>
          <w:kern w:val="0"/>
          <w:sz w:val="32"/>
          <w:szCs w:val="32"/>
        </w:rPr>
        <w:t>2</w:t>
      </w:r>
      <w:r>
        <w:rPr>
          <w:rFonts w:ascii="仿宋_GB2312" w:eastAsia="仿宋_GB2312" w:hAnsi="Simsun" w:cs="宋体"/>
          <w:color w:val="000000"/>
          <w:kern w:val="0"/>
          <w:sz w:val="32"/>
          <w:szCs w:val="32"/>
        </w:rPr>
        <w:t>5</w:t>
      </w:r>
      <w:r w:rsidRPr="00F06F24">
        <w:rPr>
          <w:rFonts w:ascii="仿宋_GB2312" w:eastAsia="仿宋_GB2312" w:hAnsi="Simsun" w:cs="宋体"/>
          <w:color w:val="000000"/>
          <w:kern w:val="0"/>
          <w:sz w:val="32"/>
          <w:szCs w:val="32"/>
        </w:rPr>
        <w:t>00</w:t>
      </w:r>
      <w:r w:rsidRPr="00F06F24">
        <w:rPr>
          <w:rFonts w:ascii="仿宋_GB2312" w:eastAsia="仿宋_GB2312" w:hAnsi="Simsun" w:cs="宋体" w:hint="eastAsia"/>
          <w:color w:val="000000"/>
          <w:kern w:val="0"/>
          <w:sz w:val="32"/>
          <w:szCs w:val="32"/>
        </w:rPr>
        <w:t>元奖励</w:t>
      </w:r>
      <w:r>
        <w:rPr>
          <w:rFonts w:ascii="仿宋_GB2312" w:eastAsia="仿宋_GB2312" w:hAnsi="Simsun" w:cs="宋体" w:hint="eastAsia"/>
          <w:color w:val="000000"/>
          <w:kern w:val="0"/>
          <w:sz w:val="32"/>
          <w:szCs w:val="32"/>
        </w:rPr>
        <w:t>。</w:t>
      </w:r>
    </w:p>
    <w:p w:rsidR="00AB6C0D" w:rsidRDefault="00AB6C0D" w:rsidP="005135B3">
      <w:pPr>
        <w:spacing w:line="560" w:lineRule="exact"/>
        <w:ind w:firstLineChars="200" w:firstLine="640"/>
        <w:rPr>
          <w:rFonts w:ascii="仿宋_GB2312" w:eastAsia="仿宋_GB2312" w:hAnsi="黑体"/>
          <w:sz w:val="32"/>
          <w:szCs w:val="32"/>
        </w:rPr>
      </w:pPr>
    </w:p>
    <w:p w:rsidR="00AB6C0D" w:rsidRDefault="00AB6C0D" w:rsidP="005135B3">
      <w:pPr>
        <w:spacing w:line="560" w:lineRule="exact"/>
        <w:ind w:firstLineChars="1300" w:firstLine="4160"/>
        <w:rPr>
          <w:rFonts w:ascii="仿宋_GB2312" w:eastAsia="仿宋_GB2312" w:hAnsi="黑体"/>
          <w:sz w:val="32"/>
          <w:szCs w:val="32"/>
        </w:rPr>
      </w:pPr>
    </w:p>
    <w:p w:rsidR="00AB6C0D" w:rsidRDefault="00AB6C0D" w:rsidP="005135B3">
      <w:pPr>
        <w:spacing w:line="560" w:lineRule="exact"/>
        <w:ind w:firstLineChars="1300" w:firstLine="4160"/>
        <w:rPr>
          <w:rFonts w:ascii="仿宋_GB2312" w:eastAsia="仿宋_GB2312" w:hAnsi="黑体"/>
          <w:sz w:val="32"/>
          <w:szCs w:val="32"/>
        </w:rPr>
      </w:pPr>
    </w:p>
    <w:p w:rsidR="00AB6C0D" w:rsidRPr="00F06F24" w:rsidRDefault="00AB6C0D" w:rsidP="00916780">
      <w:pPr>
        <w:spacing w:line="560" w:lineRule="exact"/>
        <w:ind w:firstLineChars="1300" w:firstLine="4160"/>
        <w:rPr>
          <w:rFonts w:ascii="仿宋_GB2312" w:eastAsia="仿宋_GB2312" w:hAnsi="黑体"/>
          <w:sz w:val="32"/>
          <w:szCs w:val="32"/>
        </w:rPr>
      </w:pPr>
    </w:p>
    <w:sectPr w:rsidR="00AB6C0D" w:rsidRPr="00F06F24" w:rsidSect="00E24F4C">
      <w:footerReference w:type="default" r:id="rId6"/>
      <w:pgSz w:w="11906" w:h="16838"/>
      <w:pgMar w:top="1440" w:right="1588" w:bottom="1440" w:left="1588"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F7601C" w:rsidRDefault="00F7601C" w:rsidP="006C17D1">
      <w:r>
        <w:separator/>
      </w:r>
    </w:p>
  </w:endnote>
  <w:endnote w:type="continuationSeparator" w:id="0">
    <w:p w:rsidR="00F7601C" w:rsidRDefault="00F7601C" w:rsidP="006C17D1">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汉鼎简大宋">
    <w:altName w:val="宋体"/>
    <w:panose1 w:val="00000000000000000000"/>
    <w:charset w:val="86"/>
    <w:family w:val="modern"/>
    <w:notTrueType/>
    <w:pitch w:val="fixed"/>
    <w:sig w:usb0="00000001" w:usb1="080E0000" w:usb2="0000001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仿宋_GB2312">
    <w:altName w:val="仿宋"/>
    <w:charset w:val="86"/>
    <w:family w:val="modern"/>
    <w:pitch w:val="default"/>
    <w:sig w:usb0="00000000" w:usb1="00000000" w:usb2="00000010" w:usb3="00000000" w:csb0="00040000" w:csb1="00000000"/>
  </w:font>
  <w:font w:name="楷体">
    <w:panose1 w:val="02010609060101010101"/>
    <w:charset w:val="86"/>
    <w:family w:val="modern"/>
    <w:pitch w:val="fixed"/>
    <w:sig w:usb0="800002BF" w:usb1="38CF7CFA" w:usb2="00000016" w:usb3="00000000" w:csb0="00040001" w:csb1="00000000"/>
  </w:font>
  <w:font w:name="仿宋">
    <w:panose1 w:val="02010609060101010101"/>
    <w:charset w:val="86"/>
    <w:family w:val="modern"/>
    <w:pitch w:val="fixed"/>
    <w:sig w:usb0="800002BF" w:usb1="38CF7CFA" w:usb2="00000016" w:usb3="00000000" w:csb0="00040001" w:csb1="00000000"/>
  </w:font>
  <w:font w:name="Simsun">
    <w:altName w:val="SimSun"/>
    <w:panose1 w:val="00000000000000000000"/>
    <w:charset w:val="00"/>
    <w:family w:val="roman"/>
    <w:notTrueType/>
    <w:pitch w:val="default"/>
    <w:sig w:usb0="00000003" w:usb1="00000000" w:usb2="00000000" w:usb3="00000000" w:csb0="00000001" w:csb1="00000000"/>
  </w:font>
  <w:font w:name="????">
    <w:altName w:val="Times New Roman"/>
    <w:panose1 w:val="00000000000000000000"/>
    <w:charset w:val="00"/>
    <w:family w:val="roman"/>
    <w:notTrueType/>
    <w:pitch w:val="default"/>
    <w:sig w:usb0="00000003" w:usb1="00000000" w:usb2="00000000" w:usb3="00000000" w:csb0="00000001"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AB6C0D" w:rsidRDefault="00916780">
    <w:pPr>
      <w:pStyle w:val="a4"/>
      <w:jc w:val="center"/>
    </w:pPr>
    <w:fldSimple w:instr=" PAGE   \* MERGEFORMAT ">
      <w:r w:rsidR="005135B3" w:rsidRPr="005135B3">
        <w:rPr>
          <w:noProof/>
          <w:lang w:val="zh-CN"/>
        </w:rPr>
        <w:t>1</w:t>
      </w:r>
    </w:fldSimple>
  </w:p>
  <w:p w:rsidR="00AB6C0D" w:rsidRDefault="00AB6C0D">
    <w:pPr>
      <w:pStyle w:val="a4"/>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F7601C" w:rsidRDefault="00F7601C" w:rsidP="006C17D1">
      <w:r>
        <w:separator/>
      </w:r>
    </w:p>
  </w:footnote>
  <w:footnote w:type="continuationSeparator" w:id="0">
    <w:p w:rsidR="00F7601C" w:rsidRDefault="00F7601C" w:rsidP="006C17D1">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proofState w:spelling="clean"/>
  <w:defaultTabStop w:val="420"/>
  <w:drawingGridVerticalSpacing w:val="156"/>
  <w:displayHorizontalDrawingGridEvery w:val="0"/>
  <w:displayVerticalDrawingGridEvery w:val="2"/>
  <w:characterSpacingControl w:val="compressPunctuation"/>
  <w:noLineBreaksAfter w:lang="zh-CN" w:val="$([{£¥·‘“〈《「『【〔〖〝﹙﹛﹝＄（．［｛￡￥"/>
  <w:noLineBreaksBefore w:lang="zh-CN" w:val="!%),.:;&gt;?]}¢¨°·ˇˉ―‖’”…‰′″›℃∶、。〃〉》」』】〕〗〞︶︺︾﹀﹄﹚﹜﹞！＂％＇），．：；？］｀｜｝～￠"/>
  <w:hdrShapeDefaults>
    <o:shapedefaults v:ext="edit" spidmax="3074"/>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
  <w:rsids>
    <w:rsidRoot w:val="006C17D1"/>
    <w:rsid w:val="0000754C"/>
    <w:rsid w:val="00010BE2"/>
    <w:rsid w:val="00012679"/>
    <w:rsid w:val="00022D7A"/>
    <w:rsid w:val="000267FE"/>
    <w:rsid w:val="00031160"/>
    <w:rsid w:val="00037325"/>
    <w:rsid w:val="0004169B"/>
    <w:rsid w:val="00060D8A"/>
    <w:rsid w:val="00075D24"/>
    <w:rsid w:val="000777FD"/>
    <w:rsid w:val="00086831"/>
    <w:rsid w:val="00094AA3"/>
    <w:rsid w:val="000A40FA"/>
    <w:rsid w:val="000A4AEF"/>
    <w:rsid w:val="000B79D2"/>
    <w:rsid w:val="000E1959"/>
    <w:rsid w:val="000E3D78"/>
    <w:rsid w:val="000E3E19"/>
    <w:rsid w:val="000F6A61"/>
    <w:rsid w:val="0013535B"/>
    <w:rsid w:val="00152EC5"/>
    <w:rsid w:val="001773BC"/>
    <w:rsid w:val="001B2A6B"/>
    <w:rsid w:val="001B7E12"/>
    <w:rsid w:val="001D6B08"/>
    <w:rsid w:val="001E3517"/>
    <w:rsid w:val="001E5077"/>
    <w:rsid w:val="001E5CD8"/>
    <w:rsid w:val="00200E35"/>
    <w:rsid w:val="00205944"/>
    <w:rsid w:val="00206A89"/>
    <w:rsid w:val="00217465"/>
    <w:rsid w:val="00220091"/>
    <w:rsid w:val="00234CC6"/>
    <w:rsid w:val="00240254"/>
    <w:rsid w:val="002434D4"/>
    <w:rsid w:val="00250342"/>
    <w:rsid w:val="00262364"/>
    <w:rsid w:val="00287A17"/>
    <w:rsid w:val="002923D3"/>
    <w:rsid w:val="00296346"/>
    <w:rsid w:val="002A1DA3"/>
    <w:rsid w:val="002B083B"/>
    <w:rsid w:val="002C27E5"/>
    <w:rsid w:val="002D53AC"/>
    <w:rsid w:val="002D7074"/>
    <w:rsid w:val="002D7C9C"/>
    <w:rsid w:val="002E1001"/>
    <w:rsid w:val="002E20FB"/>
    <w:rsid w:val="002F31F5"/>
    <w:rsid w:val="002F4F30"/>
    <w:rsid w:val="002F53EB"/>
    <w:rsid w:val="00305B8A"/>
    <w:rsid w:val="0032441A"/>
    <w:rsid w:val="0035021B"/>
    <w:rsid w:val="0035230E"/>
    <w:rsid w:val="003624DD"/>
    <w:rsid w:val="00377771"/>
    <w:rsid w:val="00383E04"/>
    <w:rsid w:val="00387EA9"/>
    <w:rsid w:val="003A5569"/>
    <w:rsid w:val="003A61F7"/>
    <w:rsid w:val="00411FF8"/>
    <w:rsid w:val="004246BC"/>
    <w:rsid w:val="004269A0"/>
    <w:rsid w:val="004321B6"/>
    <w:rsid w:val="00444611"/>
    <w:rsid w:val="004506D0"/>
    <w:rsid w:val="00483215"/>
    <w:rsid w:val="00484F75"/>
    <w:rsid w:val="00490733"/>
    <w:rsid w:val="004A0475"/>
    <w:rsid w:val="004A2A18"/>
    <w:rsid w:val="004B449B"/>
    <w:rsid w:val="004E23E3"/>
    <w:rsid w:val="005119FB"/>
    <w:rsid w:val="00512DDB"/>
    <w:rsid w:val="005135B3"/>
    <w:rsid w:val="005148CF"/>
    <w:rsid w:val="005201C9"/>
    <w:rsid w:val="00525325"/>
    <w:rsid w:val="005273EB"/>
    <w:rsid w:val="00531D88"/>
    <w:rsid w:val="0055678D"/>
    <w:rsid w:val="00563733"/>
    <w:rsid w:val="00565ECF"/>
    <w:rsid w:val="00566BB9"/>
    <w:rsid w:val="00586C60"/>
    <w:rsid w:val="00594174"/>
    <w:rsid w:val="00597D0A"/>
    <w:rsid w:val="005E279F"/>
    <w:rsid w:val="005E6364"/>
    <w:rsid w:val="005E63FD"/>
    <w:rsid w:val="005E64C6"/>
    <w:rsid w:val="005F43CC"/>
    <w:rsid w:val="005F6C59"/>
    <w:rsid w:val="005F7D03"/>
    <w:rsid w:val="006012F5"/>
    <w:rsid w:val="006019C8"/>
    <w:rsid w:val="00602617"/>
    <w:rsid w:val="00612173"/>
    <w:rsid w:val="00620EAB"/>
    <w:rsid w:val="00632054"/>
    <w:rsid w:val="006325BC"/>
    <w:rsid w:val="00634328"/>
    <w:rsid w:val="006525A9"/>
    <w:rsid w:val="0065354F"/>
    <w:rsid w:val="006560C3"/>
    <w:rsid w:val="0066072D"/>
    <w:rsid w:val="00683872"/>
    <w:rsid w:val="00687DF2"/>
    <w:rsid w:val="006A1693"/>
    <w:rsid w:val="006A2EAD"/>
    <w:rsid w:val="006B08B8"/>
    <w:rsid w:val="006C17D1"/>
    <w:rsid w:val="006D02B9"/>
    <w:rsid w:val="006E205D"/>
    <w:rsid w:val="006F5BAD"/>
    <w:rsid w:val="006F7A45"/>
    <w:rsid w:val="007027A4"/>
    <w:rsid w:val="0071214D"/>
    <w:rsid w:val="00712269"/>
    <w:rsid w:val="00735415"/>
    <w:rsid w:val="007426C1"/>
    <w:rsid w:val="00761B63"/>
    <w:rsid w:val="00767F35"/>
    <w:rsid w:val="007C2255"/>
    <w:rsid w:val="007D5EC9"/>
    <w:rsid w:val="00803204"/>
    <w:rsid w:val="00812065"/>
    <w:rsid w:val="00820C91"/>
    <w:rsid w:val="00830026"/>
    <w:rsid w:val="0084402B"/>
    <w:rsid w:val="00872944"/>
    <w:rsid w:val="00875C6B"/>
    <w:rsid w:val="0088382D"/>
    <w:rsid w:val="0088775F"/>
    <w:rsid w:val="008907ED"/>
    <w:rsid w:val="00895A2A"/>
    <w:rsid w:val="008B05EA"/>
    <w:rsid w:val="008B3BE5"/>
    <w:rsid w:val="008B793B"/>
    <w:rsid w:val="008C1C0B"/>
    <w:rsid w:val="008C3F81"/>
    <w:rsid w:val="008F5939"/>
    <w:rsid w:val="008F69CD"/>
    <w:rsid w:val="00916780"/>
    <w:rsid w:val="00937B52"/>
    <w:rsid w:val="00945C4F"/>
    <w:rsid w:val="00963885"/>
    <w:rsid w:val="0096718B"/>
    <w:rsid w:val="00971AB0"/>
    <w:rsid w:val="00972D63"/>
    <w:rsid w:val="00976A88"/>
    <w:rsid w:val="00980385"/>
    <w:rsid w:val="009819B2"/>
    <w:rsid w:val="009A5C2A"/>
    <w:rsid w:val="009B20B1"/>
    <w:rsid w:val="009B541A"/>
    <w:rsid w:val="009C0167"/>
    <w:rsid w:val="009C42DA"/>
    <w:rsid w:val="009D091B"/>
    <w:rsid w:val="009D50AA"/>
    <w:rsid w:val="009D5FB5"/>
    <w:rsid w:val="009E2B9B"/>
    <w:rsid w:val="00A05FD1"/>
    <w:rsid w:val="00A141F0"/>
    <w:rsid w:val="00A22356"/>
    <w:rsid w:val="00A36ACB"/>
    <w:rsid w:val="00A45C53"/>
    <w:rsid w:val="00A45D40"/>
    <w:rsid w:val="00A560B0"/>
    <w:rsid w:val="00A7617A"/>
    <w:rsid w:val="00A83BAE"/>
    <w:rsid w:val="00A94291"/>
    <w:rsid w:val="00AA0F54"/>
    <w:rsid w:val="00AA7BB9"/>
    <w:rsid w:val="00AB6C0D"/>
    <w:rsid w:val="00AC339C"/>
    <w:rsid w:val="00AC34DE"/>
    <w:rsid w:val="00AD732C"/>
    <w:rsid w:val="00AE38AE"/>
    <w:rsid w:val="00AE5372"/>
    <w:rsid w:val="00AE6035"/>
    <w:rsid w:val="00AF61D0"/>
    <w:rsid w:val="00B204C8"/>
    <w:rsid w:val="00B275FE"/>
    <w:rsid w:val="00B3215D"/>
    <w:rsid w:val="00B40013"/>
    <w:rsid w:val="00B40BC4"/>
    <w:rsid w:val="00B4526A"/>
    <w:rsid w:val="00B46715"/>
    <w:rsid w:val="00B522ED"/>
    <w:rsid w:val="00B86E2D"/>
    <w:rsid w:val="00B96641"/>
    <w:rsid w:val="00BA2810"/>
    <w:rsid w:val="00BA28F6"/>
    <w:rsid w:val="00BA2B03"/>
    <w:rsid w:val="00BC0D12"/>
    <w:rsid w:val="00BC0E37"/>
    <w:rsid w:val="00BC48B9"/>
    <w:rsid w:val="00BD3F27"/>
    <w:rsid w:val="00BF359A"/>
    <w:rsid w:val="00C4496F"/>
    <w:rsid w:val="00C462E9"/>
    <w:rsid w:val="00C66041"/>
    <w:rsid w:val="00C855ED"/>
    <w:rsid w:val="00C86844"/>
    <w:rsid w:val="00C97DC5"/>
    <w:rsid w:val="00CA2EEA"/>
    <w:rsid w:val="00CB042B"/>
    <w:rsid w:val="00CC3AF9"/>
    <w:rsid w:val="00CE78ED"/>
    <w:rsid w:val="00D132F3"/>
    <w:rsid w:val="00D171F4"/>
    <w:rsid w:val="00D46EC6"/>
    <w:rsid w:val="00D5697C"/>
    <w:rsid w:val="00D5784B"/>
    <w:rsid w:val="00D82CBF"/>
    <w:rsid w:val="00D834F9"/>
    <w:rsid w:val="00DB2B8F"/>
    <w:rsid w:val="00DC7C1D"/>
    <w:rsid w:val="00DE3BF8"/>
    <w:rsid w:val="00DF0DF3"/>
    <w:rsid w:val="00DF1D7D"/>
    <w:rsid w:val="00E24F4C"/>
    <w:rsid w:val="00E430EC"/>
    <w:rsid w:val="00E61333"/>
    <w:rsid w:val="00E6212B"/>
    <w:rsid w:val="00E85957"/>
    <w:rsid w:val="00EB614A"/>
    <w:rsid w:val="00EC77BE"/>
    <w:rsid w:val="00F04820"/>
    <w:rsid w:val="00F05DAE"/>
    <w:rsid w:val="00F06F24"/>
    <w:rsid w:val="00F27DB6"/>
    <w:rsid w:val="00F40923"/>
    <w:rsid w:val="00F63492"/>
    <w:rsid w:val="00F65253"/>
    <w:rsid w:val="00F7601C"/>
    <w:rsid w:val="00F87D93"/>
    <w:rsid w:val="00FA0575"/>
    <w:rsid w:val="00FA4473"/>
    <w:rsid w:val="00FB07B1"/>
    <w:rsid w:val="00FC7842"/>
    <w:rsid w:val="00FE0B34"/>
    <w:rsid w:val="00FE7CF6"/>
    <w:rsid w:val="00FF0314"/>
    <w:rsid w:val="00FF490F"/>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3074"/>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Calibri" w:eastAsia="宋体" w:hAnsi="Calibri" w:cs="Times New Roman"/>
        <w:kern w:val="2"/>
        <w:sz w:val="21"/>
        <w:szCs w:val="22"/>
        <w:lang w:val="en-US" w:eastAsia="zh-CN" w:bidi="ar-SA"/>
      </w:rPr>
    </w:rPrDefault>
    <w:pPrDefault/>
  </w:docDefaults>
  <w:latentStyles w:defLockedState="0" w:defUIPriority="99" w:defSemiHidden="1" w:defUnhideWhenUsed="1" w:defQFormat="0" w:count="267">
    <w:lsdException w:name="Normal" w:locked="1" w:semiHidden="0" w:uiPriority="0" w:unhideWhenUsed="0" w:qFormat="1"/>
    <w:lsdException w:name="heading 1" w:locked="1" w:semiHidden="0" w:uiPriority="0" w:unhideWhenUsed="0" w:qFormat="1"/>
    <w:lsdException w:name="heading 2" w:locked="1" w:uiPriority="0" w:qFormat="1"/>
    <w:lsdException w:name="heading 3" w:locked="1" w:uiPriority="0" w:qFormat="1"/>
    <w:lsdException w:name="heading 4" w:locked="1" w:uiPriority="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locked="1" w:semiHidden="0" w:uiPriority="0" w:unhideWhenUsed="0"/>
    <w:lsdException w:name="toc 2" w:locked="1" w:semiHidden="0" w:uiPriority="0" w:unhideWhenUsed="0"/>
    <w:lsdException w:name="toc 3" w:locked="1" w:semiHidden="0" w:uiPriority="0" w:unhideWhenUsed="0"/>
    <w:lsdException w:name="toc 4" w:locked="1" w:semiHidden="0" w:uiPriority="0" w:unhideWhenUsed="0"/>
    <w:lsdException w:name="toc 5" w:locked="1" w:semiHidden="0" w:uiPriority="0" w:unhideWhenUsed="0"/>
    <w:lsdException w:name="toc 6" w:locked="1" w:semiHidden="0" w:uiPriority="0" w:unhideWhenUsed="0"/>
    <w:lsdException w:name="toc 7" w:locked="1" w:semiHidden="0" w:uiPriority="0" w:unhideWhenUsed="0"/>
    <w:lsdException w:name="toc 8" w:locked="1" w:semiHidden="0" w:uiPriority="0" w:unhideWhenUsed="0"/>
    <w:lsdException w:name="toc 9" w:locked="1" w:semiHidden="0" w:uiPriority="0" w:unhideWhenUsed="0"/>
    <w:lsdException w:name="caption" w:locked="1" w:uiPriority="0" w:qFormat="1"/>
    <w:lsdException w:name="Title" w:locked="1" w:semiHidden="0" w:uiPriority="0" w:unhideWhenUsed="0" w:qFormat="1"/>
    <w:lsdException w:name="Default Paragraph Font" w:locked="1" w:semiHidden="0" w:uiPriority="0" w:unhideWhenUsed="0"/>
    <w:lsdException w:name="Subtitle" w:locked="1" w:semiHidden="0" w:uiPriority="0" w:unhideWhenUsed="0" w:qFormat="1"/>
    <w:lsdException w:name="Strong" w:locked="1" w:semiHidden="0" w:uiPriority="0" w:unhideWhenUsed="0" w:qFormat="1"/>
    <w:lsdException w:name="Emphasis" w:locked="1" w:semiHidden="0" w:uiPriority="0" w:unhideWhenUsed="0" w:qFormat="1"/>
    <w:lsdException w:name="Table Grid" w:locked="1"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6C17D1"/>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semiHidden/>
    <w:rsid w:val="006C17D1"/>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semiHidden/>
    <w:locked/>
    <w:rsid w:val="006C17D1"/>
    <w:rPr>
      <w:rFonts w:cs="Times New Roman"/>
      <w:sz w:val="18"/>
      <w:szCs w:val="18"/>
    </w:rPr>
  </w:style>
  <w:style w:type="paragraph" w:styleId="a4">
    <w:name w:val="footer"/>
    <w:basedOn w:val="a"/>
    <w:link w:val="Char0"/>
    <w:uiPriority w:val="99"/>
    <w:rsid w:val="006C17D1"/>
    <w:pPr>
      <w:tabs>
        <w:tab w:val="center" w:pos="4153"/>
        <w:tab w:val="right" w:pos="8306"/>
      </w:tabs>
      <w:snapToGrid w:val="0"/>
      <w:jc w:val="left"/>
    </w:pPr>
    <w:rPr>
      <w:sz w:val="18"/>
      <w:szCs w:val="18"/>
    </w:rPr>
  </w:style>
  <w:style w:type="character" w:customStyle="1" w:styleId="Char0">
    <w:name w:val="页脚 Char"/>
    <w:basedOn w:val="a0"/>
    <w:link w:val="a4"/>
    <w:uiPriority w:val="99"/>
    <w:locked/>
    <w:rsid w:val="006C17D1"/>
    <w:rPr>
      <w:rFonts w:cs="Times New Roman"/>
      <w:sz w:val="18"/>
      <w:szCs w:val="18"/>
    </w:rPr>
  </w:style>
  <w:style w:type="paragraph" w:customStyle="1" w:styleId="a5">
    <w:name w:val="文头"/>
    <w:basedOn w:val="a"/>
    <w:uiPriority w:val="99"/>
    <w:rsid w:val="009819B2"/>
    <w:pPr>
      <w:autoSpaceDE w:val="0"/>
      <w:autoSpaceDN w:val="0"/>
      <w:adjustRightInd w:val="0"/>
      <w:snapToGrid w:val="0"/>
      <w:spacing w:before="320" w:line="227" w:lineRule="atLeast"/>
      <w:ind w:left="227" w:right="227"/>
      <w:jc w:val="distribute"/>
    </w:pPr>
    <w:rPr>
      <w:rFonts w:ascii="汉鼎简大宋" w:eastAsia="汉鼎简大宋" w:hAnsi="Times New Roman"/>
      <w:color w:val="FF0000"/>
      <w:spacing w:val="36"/>
      <w:w w:val="82"/>
      <w:kern w:val="0"/>
      <w:sz w:val="90"/>
      <w:szCs w:val="20"/>
    </w:rPr>
  </w:style>
  <w:style w:type="paragraph" w:customStyle="1" w:styleId="Char1">
    <w:name w:val="Char"/>
    <w:basedOn w:val="a"/>
    <w:uiPriority w:val="99"/>
    <w:rsid w:val="00963885"/>
    <w:pPr>
      <w:spacing w:line="300" w:lineRule="auto"/>
      <w:ind w:firstLine="374"/>
    </w:pPr>
    <w:rPr>
      <w:rFonts w:ascii="黑体" w:eastAsia="仿宋_GB2312" w:hAnsi="Times New Roman" w:cs="黑体"/>
      <w:sz w:val="24"/>
      <w:szCs w:val="24"/>
    </w:rPr>
  </w:style>
</w:styles>
</file>

<file path=word/webSettings.xml><?xml version="1.0" encoding="utf-8"?>
<w:webSettings xmlns:r="http://schemas.openxmlformats.org/officeDocument/2006/relationships" xmlns:w="http://schemas.openxmlformats.org/wordprocessingml/2006/main">
  <w:divs>
    <w:div w:id="854998728">
      <w:marLeft w:val="0"/>
      <w:marRight w:val="0"/>
      <w:marTop w:val="0"/>
      <w:marBottom w:val="0"/>
      <w:divBdr>
        <w:top w:val="none" w:sz="0" w:space="0" w:color="auto"/>
        <w:left w:val="none" w:sz="0" w:space="0" w:color="auto"/>
        <w:bottom w:val="none" w:sz="0" w:space="0" w:color="auto"/>
        <w:right w:val="none" w:sz="0" w:space="0" w:color="auto"/>
      </w:divBdr>
      <w:divsChild>
        <w:div w:id="854998727">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oter" Target="footer1.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TotalTime>
  <Pages>4</Pages>
  <Words>293</Words>
  <Characters>1676</Characters>
  <Application>Microsoft Office Word</Application>
  <DocSecurity>0</DocSecurity>
  <Lines>13</Lines>
  <Paragraphs>3</Paragraphs>
  <ScaleCrop>false</ScaleCrop>
  <Company>微软中国</Company>
  <LinksUpToDate>false</LinksUpToDate>
  <CharactersWithSpaces>1966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2015年江阴春季渔业生产专题调研情况</dc:title>
  <dc:creator>微软用户</dc:creator>
  <cp:lastModifiedBy>Administrator</cp:lastModifiedBy>
  <cp:revision>2</cp:revision>
  <dcterms:created xsi:type="dcterms:W3CDTF">2019-08-20T02:01:00Z</dcterms:created>
  <dcterms:modified xsi:type="dcterms:W3CDTF">2019-08-20T02:01:00Z</dcterms:modified>
</cp:coreProperties>
</file>